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10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</w:tblGrid>
      <w:tr w:rsidR="00000E5F" w:rsidRPr="00F846FE" w14:paraId="280F26B7" w14:textId="77777777" w:rsidTr="00000E5F">
        <w:trPr>
          <w:cantSplit/>
          <w:tblHeader/>
          <w:jc w:val="center"/>
        </w:trPr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54DCF3B5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3B7E4BC2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772D259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1A091D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6ACDEC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352" w:type="dxa"/>
            <w:tcBorders>
              <w:bottom w:val="single" w:sz="8" w:space="0" w:color="000000" w:themeColor="text1"/>
            </w:tcBorders>
            <w:vAlign w:val="center"/>
          </w:tcPr>
          <w:p w14:paraId="79074C83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E5F" w:rsidRPr="00F846FE" w14:paraId="5D8D51FD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684D0E53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C71C5E">
              <w:rPr>
                <w:rFonts w:asciiTheme="minorHAnsi" w:hAnsiTheme="minorHAnsi" w:cs="Calibri"/>
                <w:color w:val="002060"/>
                <w:sz w:val="16"/>
                <w:szCs w:val="16"/>
              </w:rPr>
              <w:t xml:space="preserve">Background and Customer Needs Analysis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2B69CE" w14:textId="26B4DF9D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 based upon </w:t>
            </w:r>
            <w:r w:rsidR="009878B0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level of impact and probability.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86F400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74BA10F" w14:textId="11ACCBB4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along with </w:t>
            </w:r>
            <w:r w:rsidR="009878B0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B6E761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7B45E29" w14:textId="440CD8B9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</w:tr>
      <w:tr w:rsidR="00000E5F" w:rsidRPr="00F846FE" w14:paraId="3D155BD9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8F43E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Technology Assessment</w:t>
            </w:r>
          </w:p>
          <w:p w14:paraId="402DE651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Relevant to the project</w:t>
            </w:r>
          </w:p>
          <w:p w14:paraId="3BE977A2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Analyses and implication</w:t>
            </w:r>
          </w:p>
          <w:p w14:paraId="069F6343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Usefulness</w:t>
            </w:r>
          </w:p>
          <w:p w14:paraId="2BAFB9EA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Engineering Standards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7BFEC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very relevant to the assigned topic.  Implications for project decisions are very clear and critical for moving forward with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2EAF28A" w14:textId="4B55605B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mostly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mostly clear and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A675979" w14:textId="2FFC36C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usually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somewhat clear and somewhat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9E0396B" w14:textId="7B96F9A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insufficient and/or hardly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Implications for project decisions are somewhat unclear.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0A079C22" w14:textId="6779BB21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irrelevant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</w:t>
            </w:r>
          </w:p>
          <w:p w14:paraId="60FD8B28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79D07051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C71DE1E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  <w:p w14:paraId="47630721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0E5F" w:rsidRPr="00F846FE" w14:paraId="7598DA8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77716C05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C71C5E">
              <w:rPr>
                <w:rFonts w:asciiTheme="minorHAnsi" w:hAnsiTheme="minorHAnsi" w:cs="Calibri"/>
                <w:color w:val="002060"/>
                <w:sz w:val="16"/>
                <w:szCs w:val="16"/>
              </w:rPr>
              <w:t xml:space="preserve">Requirements, Constraints, and Engineering Specifications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549F400" w14:textId="3BE31516" w:rsidR="00000E5F" w:rsidRPr="007C4D2C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</w:t>
            </w:r>
            <w:r w:rsidRPr="00F846FE">
              <w:rPr>
                <w:sz w:val="16"/>
                <w:szCs w:val="16"/>
              </w:rPr>
              <w:t xml:space="preserve"> translated into clear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228B54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47DB7F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key 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0BC8A00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C070D5F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</w:tr>
      <w:tr w:rsidR="00000E5F" w:rsidRPr="00F846FE" w14:paraId="77899C34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0403CE1A" w14:textId="77777777" w:rsidR="00000E5F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C71C5E">
              <w:rPr>
                <w:rFonts w:asciiTheme="minorHAnsi" w:hAnsiTheme="minorHAnsi" w:cs="Calibri"/>
                <w:color w:val="002060"/>
                <w:sz w:val="16"/>
                <w:szCs w:val="16"/>
              </w:rPr>
              <w:t>Conce</w:t>
            </w: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pts Generation and Selection</w:t>
            </w:r>
          </w:p>
          <w:p w14:paraId="21066E53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Multiple concepts/solutions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EC3267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 space appears to include all reasonable options for all functions.   Selection criteria are well defined, and scores are clearly explained. 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A6910B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include good breath for all functions. Selectin process appears to appropriate for the given project.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4174496" w14:textId="2D0F82A5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reasonable but not comprehensive. Selection process exists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but some selection criteria are poorly defined (may not match with the specifications).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BAF166A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limited.  Selection process exists but has some flaws.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6FBDE3D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inadequate. Selection process appears inadequate.</w:t>
            </w:r>
          </w:p>
        </w:tc>
      </w:tr>
      <w:tr w:rsidR="00000E5F" w:rsidRPr="00F846FE" w14:paraId="3AE5BE96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3A731E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C71C5E">
              <w:rPr>
                <w:rFonts w:asciiTheme="minorHAnsi" w:hAnsiTheme="minorHAnsi" w:cs="Calibri"/>
                <w:color w:val="002060"/>
                <w:sz w:val="16"/>
                <w:szCs w:val="16"/>
              </w:rPr>
              <w:t>Preliminary Design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E5F4C65" w14:textId="541ED454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</w:t>
            </w:r>
            <w:r w:rsidR="00000E5F">
              <w:rPr>
                <w:sz w:val="16"/>
                <w:szCs w:val="16"/>
              </w:rPr>
              <w:t>reliminary design fully demonstrate</w:t>
            </w:r>
            <w:r>
              <w:rPr>
                <w:sz w:val="16"/>
                <w:szCs w:val="16"/>
              </w:rPr>
              <w:t>s</w:t>
            </w:r>
            <w:r w:rsidR="00000E5F" w:rsidRPr="00F846FE">
              <w:rPr>
                <w:sz w:val="16"/>
                <w:szCs w:val="16"/>
              </w:rPr>
              <w:t xml:space="preserve"> use </w:t>
            </w:r>
            <w:r w:rsidR="00000E5F">
              <w:rPr>
                <w:sz w:val="16"/>
                <w:szCs w:val="16"/>
              </w:rPr>
              <w:t xml:space="preserve">and understanding </w:t>
            </w:r>
            <w:r w:rsidR="00000E5F" w:rsidRPr="00F846FE">
              <w:rPr>
                <w:sz w:val="16"/>
                <w:szCs w:val="16"/>
              </w:rPr>
              <w:t>of the engineering design process.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9029A55" w14:textId="5EA4A037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</w:t>
            </w:r>
            <w:r w:rsidR="00000E5F">
              <w:rPr>
                <w:sz w:val="16"/>
                <w:szCs w:val="16"/>
              </w:rPr>
              <w:t>reliminary design is supported by many</w:t>
            </w:r>
            <w:r w:rsidR="00000E5F" w:rsidRPr="00F846FE">
              <w:rPr>
                <w:sz w:val="16"/>
                <w:szCs w:val="16"/>
              </w:rPr>
              <w:t xml:space="preserve"> artifacts of the engineering design process are present.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43E767F9" w14:textId="63AED1F2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</w:t>
            </w:r>
            <w:r w:rsidR="00000E5F">
              <w:rPr>
                <w:sz w:val="16"/>
                <w:szCs w:val="16"/>
              </w:rPr>
              <w:t>reliminary design is supported by s</w:t>
            </w:r>
            <w:r w:rsidR="00000E5F" w:rsidRPr="00F846FE">
              <w:rPr>
                <w:sz w:val="16"/>
                <w:szCs w:val="16"/>
              </w:rPr>
              <w:t>ome artifacts of the enginee</w:t>
            </w:r>
            <w:r w:rsidR="00000E5F">
              <w:rPr>
                <w:sz w:val="16"/>
                <w:szCs w:val="16"/>
              </w:rPr>
              <w:t>ring design process.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F8CA509" w14:textId="0E8A37AB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</w:t>
            </w:r>
            <w:r w:rsidR="00000E5F">
              <w:rPr>
                <w:sz w:val="16"/>
                <w:szCs w:val="16"/>
              </w:rPr>
              <w:t xml:space="preserve">reliminary design is supported by </w:t>
            </w:r>
            <w:r>
              <w:rPr>
                <w:sz w:val="16"/>
                <w:szCs w:val="16"/>
              </w:rPr>
              <w:t xml:space="preserve">a </w:t>
            </w:r>
            <w:r w:rsidR="00000E5F">
              <w:rPr>
                <w:sz w:val="16"/>
                <w:szCs w:val="16"/>
              </w:rPr>
              <w:t>f</w:t>
            </w:r>
            <w:r w:rsidR="00000E5F" w:rsidRPr="00F846FE">
              <w:rPr>
                <w:sz w:val="16"/>
                <w:szCs w:val="16"/>
              </w:rPr>
              <w:t>ew artifacts of the enginee</w:t>
            </w:r>
            <w:r w:rsidR="00000E5F">
              <w:rPr>
                <w:sz w:val="16"/>
                <w:szCs w:val="16"/>
              </w:rPr>
              <w:t>ring design process.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1A3FB1F" w14:textId="3811711E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</w:t>
            </w:r>
            <w:r w:rsidR="00000E5F">
              <w:rPr>
                <w:sz w:val="16"/>
                <w:szCs w:val="16"/>
              </w:rPr>
              <w:t>reliminary design</w:t>
            </w:r>
            <w:r w:rsidR="00000E5F" w:rsidRPr="00F846FE">
              <w:rPr>
                <w:sz w:val="16"/>
                <w:szCs w:val="16"/>
              </w:rPr>
              <w:t xml:space="preserve"> do</w:t>
            </w:r>
            <w:r w:rsidR="00000E5F">
              <w:rPr>
                <w:sz w:val="16"/>
                <w:szCs w:val="16"/>
              </w:rPr>
              <w:t>es</w:t>
            </w:r>
            <w:r w:rsidR="00000E5F" w:rsidRPr="00F846FE">
              <w:rPr>
                <w:sz w:val="16"/>
                <w:szCs w:val="16"/>
              </w:rPr>
              <w:t xml:space="preserve"> not appear to have followed the design process.</w:t>
            </w:r>
          </w:p>
        </w:tc>
      </w:tr>
      <w:tr w:rsidR="00000E5F" w:rsidRPr="00F846FE" w14:paraId="118265C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1ACD50BE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 w:rsidRPr="00C71C5E">
              <w:rPr>
                <w:rFonts w:asciiTheme="minorHAnsi" w:hAnsiTheme="minorHAnsi" w:cs="Calibri"/>
                <w:color w:val="002060"/>
                <w:sz w:val="16"/>
                <w:szCs w:val="16"/>
              </w:rPr>
              <w:t>Project Plan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19F511B" w14:textId="77777777" w:rsidR="00000E5F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S.M.A.R.T. plan containing both key and detailed tasks is presented.  </w:t>
            </w:r>
            <w:r>
              <w:rPr>
                <w:sz w:val="16"/>
                <w:szCs w:val="16"/>
              </w:rPr>
              <w:br/>
            </w:r>
          </w:p>
          <w:p w14:paraId="67F7489B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SMART = Specific, Measurable, Attainable, Realistic, &amp; Timely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4A94D4F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key tasks included in the project plan and many tasks are divided into subtasks.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3E0791DD" w14:textId="3DC48FC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key tasks are included in the project plan.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43738DAC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key tasks are included in the project plan.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430ED6C7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meaningful plan is presented.</w:t>
            </w:r>
          </w:p>
          <w:p w14:paraId="2B525B39" w14:textId="77777777" w:rsidR="00000E5F" w:rsidRPr="00F846FE" w:rsidRDefault="00000E5F" w:rsidP="00157F72">
            <w:pPr>
              <w:rPr>
                <w:sz w:val="16"/>
                <w:szCs w:val="16"/>
              </w:rPr>
            </w:pPr>
          </w:p>
        </w:tc>
      </w:tr>
      <w:tr w:rsidR="00000E5F" w:rsidRPr="00F846FE" w14:paraId="73C08050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5286AB54" w14:textId="77777777" w:rsidR="00000E5F" w:rsidRPr="00F15466" w:rsidRDefault="00000E5F" w:rsidP="00157F7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Additional Consideration</w:t>
            </w:r>
          </w:p>
          <w:p w14:paraId="136785EB" w14:textId="77777777" w:rsidR="00000E5F" w:rsidRPr="00375FDB" w:rsidRDefault="00000E5F" w:rsidP="00157F7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</w:t>
            </w:r>
            <w:r w:rsidRPr="00375FDB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pecified needs </w:t>
            </w:r>
            <w:r w:rsidRPr="00375FDB">
              <w:rPr>
                <w:rFonts w:asciiTheme="minorHAnsi" w:hAnsiTheme="minorHAnsi" w:cs="Calibri"/>
                <w:i/>
                <w:iCs/>
                <w:color w:val="1F497D"/>
                <w:sz w:val="16"/>
                <w:szCs w:val="16"/>
              </w:rPr>
              <w:t xml:space="preserve">with consideration of public health, safety, and welfare, as well as global, cultural, social, environmental, </w:t>
            </w:r>
            <w:r w:rsidRPr="00375FDB">
              <w:rPr>
                <w:rFonts w:asciiTheme="minorHAnsi" w:hAnsiTheme="minorHAnsi" w:cs="Calibri"/>
                <w:b/>
                <w:bCs/>
                <w:i/>
                <w:iCs/>
                <w:color w:val="1F497D"/>
                <w:sz w:val="16"/>
                <w:szCs w:val="16"/>
              </w:rPr>
              <w:t>and</w:t>
            </w:r>
            <w:r w:rsidRPr="00375FDB">
              <w:rPr>
                <w:rFonts w:asciiTheme="minorHAnsi" w:hAnsiTheme="minorHAnsi" w:cs="Calibri"/>
                <w:i/>
                <w:iCs/>
                <w:color w:val="1F497D"/>
                <w:sz w:val="16"/>
                <w:szCs w:val="16"/>
              </w:rPr>
              <w:t xml:space="preserve"> economic</w:t>
            </w: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.</w:t>
            </w:r>
          </w:p>
          <w:p w14:paraId="05893808" w14:textId="77777777" w:rsidR="00000E5F" w:rsidRPr="00F846FE" w:rsidRDefault="00000E5F" w:rsidP="00157F7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Justification for issues that do not apply to the project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C372C19" w14:textId="38CCA966" w:rsidR="00000E5F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comprehensive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the issues are realistic.</w:t>
            </w:r>
          </w:p>
          <w:p w14:paraId="6BA3A6D4" w14:textId="77777777" w:rsidR="00000E5F" w:rsidRDefault="00000E5F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043F4A7" w14:textId="1E8B7B4F" w:rsidR="00000E5F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good breadth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the issues are mostly realistic.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4A0D51DB" w14:textId="68064396" w:rsidR="00000E5F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reasonable breadth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the issues are usually realistic.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C0A1852" w14:textId="77777777" w:rsidR="00000E5F" w:rsidRPr="00375FDB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includes some obvious issues that are usually realistic.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2A54013E" w14:textId="77777777" w:rsidR="00000E5F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Few obvious issues are superficially addressed.  </w:t>
            </w:r>
          </w:p>
        </w:tc>
      </w:tr>
      <w:tr w:rsidR="00000E5F" w:rsidRPr="00F846FE" w14:paraId="48912E3E" w14:textId="77777777" w:rsidTr="00000E5F">
        <w:trPr>
          <w:cantSplit/>
          <w:jc w:val="center"/>
        </w:trPr>
        <w:tc>
          <w:tcPr>
            <w:tcW w:w="2351" w:type="dxa"/>
          </w:tcPr>
          <w:p w14:paraId="3B076045" w14:textId="77777777" w:rsidR="00000E5F" w:rsidRPr="00047F35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lastRenderedPageBreak/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2504FD6D" w14:textId="04BC2903" w:rsidR="00000E5F" w:rsidRPr="00047F35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Professional (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grammar, no typos,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proper citations, third</w:t>
            </w:r>
            <w:r w:rsidR="009878B0">
              <w:rPr>
                <w:rFonts w:asciiTheme="minorHAnsi" w:hAnsiTheme="minorHAnsi" w:cs="Calibri"/>
                <w:color w:val="1F497D"/>
                <w:sz w:val="16"/>
                <w:szCs w:val="16"/>
              </w:rPr>
              <w:t>-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person used) </w:t>
            </w:r>
          </w:p>
          <w:p w14:paraId="4B7B0794" w14:textId="4788831C" w:rsidR="00000E5F" w:rsidRPr="00F846F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Tables</w:t>
            </w:r>
            <w:r w:rsidR="009878B0">
              <w:rPr>
                <w:rFonts w:asciiTheme="minorHAnsi" w:hAnsiTheme="minorHAnsi" w:cs="Calibri"/>
                <w:color w:val="1F497D"/>
                <w:sz w:val="16"/>
                <w:szCs w:val="16"/>
              </w:rPr>
              <w:t>/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 properly labeled and cited</w:t>
            </w:r>
            <w:r w:rsidR="009878B0">
              <w:rPr>
                <w:rFonts w:asciiTheme="minorHAnsi" w:hAnsiTheme="minorHAnsi" w:cs="Calibri"/>
                <w:color w:val="1F497D"/>
                <w:sz w:val="16"/>
                <w:szCs w:val="16"/>
              </w:rPr>
              <w:t>/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described in text</w:t>
            </w:r>
          </w:p>
          <w:p w14:paraId="49DE8F75" w14:textId="77777777" w:rsidR="00000E5F" w:rsidRPr="00F846F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citations </w:t>
            </w:r>
          </w:p>
          <w:p w14:paraId="7A325B69" w14:textId="77777777" w:rsidR="00000E5F" w:rsidRPr="00F846F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78E9B829" w14:textId="77777777" w:rsidR="00000E5F" w:rsidRPr="00047F35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351" w:type="dxa"/>
          </w:tcPr>
          <w:p w14:paraId="394B0830" w14:textId="69E31730" w:rsidR="00000E5F" w:rsidRPr="00F846FE" w:rsidRDefault="009878B0" w:rsidP="0098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000E5F">
              <w:rPr>
                <w:sz w:val="16"/>
                <w:szCs w:val="16"/>
              </w:rPr>
              <w:t>eport is consistently clear and concise, using</w:t>
            </w:r>
            <w:r w:rsidR="00000E5F" w:rsidRPr="00F846FE">
              <w:rPr>
                <w:sz w:val="16"/>
                <w:szCs w:val="16"/>
              </w:rPr>
              <w:t xml:space="preserve"> a</w:t>
            </w:r>
            <w:r w:rsidR="00000E5F">
              <w:rPr>
                <w:sz w:val="16"/>
                <w:szCs w:val="16"/>
              </w:rPr>
              <w:t xml:space="preserve"> technical writing style and with</w:t>
            </w:r>
            <w:r w:rsidR="00000E5F" w:rsidRPr="00F846FE">
              <w:rPr>
                <w:sz w:val="16"/>
                <w:szCs w:val="16"/>
              </w:rPr>
              <w:t xml:space="preserve"> </w:t>
            </w:r>
            <w:r w:rsidR="00000E5F">
              <w:rPr>
                <w:sz w:val="16"/>
                <w:szCs w:val="16"/>
              </w:rPr>
              <w:t xml:space="preserve">little or </w:t>
            </w:r>
            <w:r w:rsidR="00000E5F"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="00000E5F" w:rsidRPr="00F846FE">
              <w:rPr>
                <w:sz w:val="16"/>
                <w:szCs w:val="16"/>
              </w:rPr>
              <w:t>grammar errors. Well formatted and always flows smoothly, in a logical manner. Numerous diagrams</w:t>
            </w:r>
            <w:r>
              <w:rPr>
                <w:sz w:val="16"/>
                <w:szCs w:val="16"/>
              </w:rPr>
              <w:t>/</w:t>
            </w:r>
            <w:r w:rsidR="00000E5F" w:rsidRPr="00F846FE">
              <w:rPr>
                <w:sz w:val="16"/>
                <w:szCs w:val="16"/>
              </w:rPr>
              <w:t>figures appropriately used to illustrate the text. In-line citations with proper references were always</w:t>
            </w:r>
            <w:r>
              <w:rPr>
                <w:sz w:val="16"/>
                <w:szCs w:val="16"/>
              </w:rPr>
              <w:t xml:space="preserve"> </w:t>
            </w:r>
            <w:r w:rsidR="00000E5F" w:rsidRPr="00F846FE">
              <w:rPr>
                <w:sz w:val="16"/>
                <w:szCs w:val="16"/>
              </w:rPr>
              <w:t>included.</w:t>
            </w:r>
          </w:p>
          <w:p w14:paraId="0E85E6B1" w14:textId="77777777" w:rsidR="00000E5F" w:rsidRPr="00F846FE" w:rsidRDefault="00000E5F" w:rsidP="00157F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</w:tcPr>
          <w:p w14:paraId="41EFD231" w14:textId="28415314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000E5F" w:rsidRPr="00F846FE">
              <w:rPr>
                <w:sz w:val="16"/>
                <w:szCs w:val="16"/>
              </w:rPr>
              <w:t>eport is usually clear and concise, generally uses a technical writing style with few spelling</w:t>
            </w:r>
            <w:r>
              <w:rPr>
                <w:sz w:val="16"/>
                <w:szCs w:val="16"/>
              </w:rPr>
              <w:t>/</w:t>
            </w:r>
            <w:r w:rsidR="00000E5F" w:rsidRPr="00F846FE">
              <w:rPr>
                <w:sz w:val="16"/>
                <w:szCs w:val="16"/>
              </w:rPr>
              <w:t>grammar errors. Information usually flowed smoothly and in a logical manner. Many diagrams</w:t>
            </w:r>
            <w:r>
              <w:rPr>
                <w:sz w:val="16"/>
                <w:szCs w:val="16"/>
              </w:rPr>
              <w:t>/</w:t>
            </w:r>
            <w:r w:rsidR="00000E5F" w:rsidRPr="00F846FE">
              <w:rPr>
                <w:sz w:val="16"/>
                <w:szCs w:val="16"/>
              </w:rPr>
              <w:t>figures were included to clarify the text. References were often used and properly cited.</w:t>
            </w:r>
          </w:p>
          <w:p w14:paraId="285F7CFE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</w:tcPr>
          <w:p w14:paraId="724AD1EB" w14:textId="0DDE3559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000E5F">
              <w:rPr>
                <w:sz w:val="16"/>
                <w:szCs w:val="16"/>
              </w:rPr>
              <w:t>eport is generally</w:t>
            </w:r>
            <w:r w:rsidR="00000E5F" w:rsidRPr="00F846FE">
              <w:rPr>
                <w:sz w:val="16"/>
                <w:szCs w:val="16"/>
              </w:rPr>
              <w:t xml:space="preserve"> clear and concise with </w:t>
            </w:r>
            <w:r w:rsidR="00000E5F">
              <w:rPr>
                <w:sz w:val="16"/>
                <w:szCs w:val="16"/>
              </w:rPr>
              <w:t xml:space="preserve">a </w:t>
            </w:r>
            <w:r w:rsidR="00000E5F" w:rsidRPr="00F846FE">
              <w:rPr>
                <w:sz w:val="16"/>
                <w:szCs w:val="16"/>
              </w:rPr>
              <w:t>few spelling / grammatical errors. The technical writing style was</w:t>
            </w:r>
            <w:r w:rsidR="00000E5F">
              <w:rPr>
                <w:sz w:val="16"/>
                <w:szCs w:val="16"/>
              </w:rPr>
              <w:t xml:space="preserve"> not consistently followed.  I</w:t>
            </w:r>
            <w:r w:rsidR="00000E5F" w:rsidRPr="00F846FE">
              <w:rPr>
                <w:sz w:val="16"/>
                <w:szCs w:val="16"/>
              </w:rPr>
              <w:t xml:space="preserve">nformation </w:t>
            </w:r>
            <w:r w:rsidR="00000E5F">
              <w:rPr>
                <w:sz w:val="16"/>
                <w:szCs w:val="16"/>
              </w:rPr>
              <w:t xml:space="preserve">generally </w:t>
            </w:r>
            <w:r w:rsidR="00000E5F" w:rsidRPr="00F846FE">
              <w:rPr>
                <w:sz w:val="16"/>
                <w:szCs w:val="16"/>
              </w:rPr>
              <w:t>flowed smoothly and in a logical manner</w:t>
            </w:r>
            <w:r w:rsidR="00000E5F">
              <w:rPr>
                <w:sz w:val="16"/>
                <w:szCs w:val="16"/>
              </w:rPr>
              <w:t>, but some parts were difficult to follow</w:t>
            </w:r>
            <w:r w:rsidR="00000E5F" w:rsidRPr="00F846FE">
              <w:rPr>
                <w:sz w:val="16"/>
                <w:szCs w:val="16"/>
              </w:rPr>
              <w:t>. Some diagrams were used to accompany the text. Some errors in referencing</w:t>
            </w:r>
            <w:r>
              <w:rPr>
                <w:sz w:val="16"/>
                <w:szCs w:val="16"/>
              </w:rPr>
              <w:t>/</w:t>
            </w:r>
            <w:r w:rsidR="00000E5F" w:rsidRPr="00F846FE">
              <w:rPr>
                <w:sz w:val="16"/>
                <w:szCs w:val="16"/>
              </w:rPr>
              <w:t>citing were made.</w:t>
            </w:r>
          </w:p>
          <w:p w14:paraId="3B6426AC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</w:tcPr>
          <w:p w14:paraId="0C2C6988" w14:textId="3E3EE4C7" w:rsidR="00000E5F" w:rsidRPr="00F846FE" w:rsidRDefault="009878B0" w:rsidP="00157F7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000E5F"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="00000E5F"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="00000E5F" w:rsidRPr="00F846FE">
              <w:rPr>
                <w:sz w:val="16"/>
                <w:szCs w:val="16"/>
              </w:rPr>
              <w:t>nformation did not flow smoothly and a logical structure was not often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="00000E5F" w:rsidRPr="00F846FE">
              <w:rPr>
                <w:sz w:val="16"/>
                <w:szCs w:val="16"/>
              </w:rPr>
              <w:t xml:space="preserve"> and citations were missing or incomplete.</w:t>
            </w:r>
          </w:p>
        </w:tc>
        <w:tc>
          <w:tcPr>
            <w:tcW w:w="2352" w:type="dxa"/>
          </w:tcPr>
          <w:p w14:paraId="1ED9401A" w14:textId="39FD3C72" w:rsidR="00000E5F" w:rsidRPr="00F846FE" w:rsidRDefault="009878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000E5F"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w</w:t>
            </w:r>
            <w:r w:rsidR="00000E5F" w:rsidRPr="00F846FE">
              <w:rPr>
                <w:sz w:val="16"/>
                <w:szCs w:val="16"/>
              </w:rPr>
              <w:t>riting style was informal</w:t>
            </w:r>
            <w:r>
              <w:rPr>
                <w:sz w:val="16"/>
                <w:szCs w:val="16"/>
              </w:rPr>
              <w:t>/</w:t>
            </w:r>
            <w:r w:rsidR="00000E5F" w:rsidRPr="00F846FE">
              <w:rPr>
                <w:sz w:val="16"/>
                <w:szCs w:val="16"/>
              </w:rPr>
              <w:t>casual. No diagrams or illustrations were included or were improperly used. References were not used or were incomplete or missing.</w:t>
            </w:r>
          </w:p>
          <w:p w14:paraId="0F7CFA0B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4678" w14:textId="77777777" w:rsidR="00977588" w:rsidRDefault="00977588" w:rsidP="00122AC8">
      <w:pPr>
        <w:spacing w:after="0" w:line="240" w:lineRule="auto"/>
      </w:pPr>
      <w:r>
        <w:separator/>
      </w:r>
    </w:p>
  </w:endnote>
  <w:endnote w:type="continuationSeparator" w:id="0">
    <w:p w14:paraId="0C77ADDC" w14:textId="77777777" w:rsidR="00977588" w:rsidRDefault="00977588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4EC9" w14:textId="77777777" w:rsidR="000A26A6" w:rsidRDefault="000A2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054F" w14:textId="77777777" w:rsidR="000A26A6" w:rsidRDefault="000A2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5F40" w14:textId="77777777" w:rsidR="00977588" w:rsidRDefault="00977588" w:rsidP="00122AC8">
      <w:pPr>
        <w:spacing w:after="0" w:line="240" w:lineRule="auto"/>
      </w:pPr>
      <w:r>
        <w:separator/>
      </w:r>
    </w:p>
  </w:footnote>
  <w:footnote w:type="continuationSeparator" w:id="0">
    <w:p w14:paraId="7214DEB7" w14:textId="77777777" w:rsidR="00977588" w:rsidRDefault="00977588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13E0" w14:textId="77777777" w:rsidR="000A26A6" w:rsidRDefault="000A2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5C5A" w14:textId="77777777" w:rsidR="00047F35" w:rsidRDefault="00A05211" w:rsidP="00497A29">
    <w:pPr>
      <w:pStyle w:val="Header"/>
      <w:jc w:val="center"/>
    </w:pPr>
    <w:r>
      <w:t xml:space="preserve">Capstone Design </w:t>
    </w:r>
    <w:r w:rsidR="00157F72">
      <w:t>Preliminary Design Document Self Evaluation</w:t>
    </w:r>
    <w:r w:rsidR="00375FDB">
      <w:t xml:space="preserve"> Sheet (Ver. 2018-09-05</w:t>
    </w:r>
    <w:r w:rsidR="00312B7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5D2F" w14:textId="77777777" w:rsidR="000A26A6" w:rsidRDefault="000A2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w1oAo85q5C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A7A"/>
    <w:rsid w:val="00250237"/>
    <w:rsid w:val="00250480"/>
    <w:rsid w:val="0025493D"/>
    <w:rsid w:val="00260963"/>
    <w:rsid w:val="002609A0"/>
    <w:rsid w:val="0026464F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6C0B"/>
    <w:rsid w:val="009878B0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6D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2018-10-09T20:06:00Z</dcterms:created>
  <dcterms:modified xsi:type="dcterms:W3CDTF">2019-09-17T18:51:00Z</dcterms:modified>
</cp:coreProperties>
</file>