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27" w:rsidRPr="003D03E9" w:rsidRDefault="003F3F27"/>
    <w:p w:rsidR="003F3F27" w:rsidRPr="003D03E9" w:rsidRDefault="003F3F27"/>
    <w:p w:rsidR="003F3F27" w:rsidRDefault="006B3E89" w:rsidP="003D03E9">
      <w:pPr>
        <w:pStyle w:val="TitlePageElement"/>
      </w:pPr>
      <w:r>
        <w:t xml:space="preserve">Mid Term </w:t>
      </w:r>
      <w:r w:rsidR="003A409D">
        <w:t>Information Package</w:t>
      </w:r>
      <w:r>
        <w:t xml:space="preserve"> for</w:t>
      </w:r>
    </w:p>
    <w:p w:rsidR="003F3F27" w:rsidRDefault="003D03E9" w:rsidP="003D03E9">
      <w:pPr>
        <w:pStyle w:val="TitlePageElement"/>
      </w:pPr>
      <w:r>
        <w:t>Descriptive Project Title</w:t>
      </w:r>
    </w:p>
    <w:p w:rsidR="003F3F27" w:rsidRDefault="003F3F27" w:rsidP="003D03E9">
      <w:pPr>
        <w:pStyle w:val="TitlePageElement"/>
      </w:pPr>
    </w:p>
    <w:p w:rsidR="003F3F27" w:rsidRDefault="006B3E89" w:rsidP="003D03E9">
      <w:pPr>
        <w:pStyle w:val="TitlePageElement"/>
      </w:pPr>
      <w:r>
        <w:t>Sponsored By</w:t>
      </w:r>
    </w:p>
    <w:p w:rsidR="003F3F27" w:rsidRDefault="003D03E9" w:rsidP="003D03E9">
      <w:pPr>
        <w:pStyle w:val="TitlePageElement"/>
      </w:pPr>
      <w:r>
        <w:t>Sponsor Name</w:t>
      </w:r>
    </w:p>
    <w:p w:rsidR="003F3F27" w:rsidRDefault="003F3F27" w:rsidP="003D03E9">
      <w:pPr>
        <w:pStyle w:val="TitlePageElement"/>
      </w:pPr>
    </w:p>
    <w:p w:rsidR="003F3F27" w:rsidRPr="00EC5850" w:rsidRDefault="006B3E89" w:rsidP="003D03E9">
      <w:pPr>
        <w:pStyle w:val="TitlePageElement"/>
        <w:rPr>
          <w:sz w:val="40"/>
        </w:rPr>
      </w:pPr>
      <w:r w:rsidRPr="00EC5850">
        <w:rPr>
          <w:sz w:val="40"/>
        </w:rPr>
        <w:t>Version 1.0</w:t>
      </w:r>
    </w:p>
    <w:p w:rsidR="003F3F27" w:rsidRPr="00EC5850" w:rsidRDefault="003D03E9" w:rsidP="003D03E9">
      <w:pPr>
        <w:pStyle w:val="TitlePageElement"/>
        <w:rPr>
          <w:sz w:val="40"/>
        </w:rPr>
      </w:pPr>
      <w:r w:rsidRPr="00EC5850">
        <w:rPr>
          <w:sz w:val="40"/>
        </w:rPr>
        <w:t>Month, Date Year</w:t>
      </w:r>
    </w:p>
    <w:p w:rsidR="00EC5850" w:rsidRPr="00EC5850" w:rsidRDefault="00EC5850" w:rsidP="003D03E9">
      <w:pPr>
        <w:pStyle w:val="TitlePageElement"/>
        <w:rPr>
          <w:sz w:val="40"/>
        </w:rPr>
      </w:pPr>
    </w:p>
    <w:p w:rsidR="003F3F27" w:rsidRPr="00EC5850" w:rsidRDefault="00EC5850" w:rsidP="003D03E9">
      <w:pPr>
        <w:pStyle w:val="TitlePageElement"/>
        <w:rPr>
          <w:sz w:val="40"/>
        </w:rPr>
      </w:pPr>
      <w:r w:rsidRPr="00EC5850">
        <w:rPr>
          <w:sz w:val="40"/>
        </w:rPr>
        <w:t>P</w:t>
      </w:r>
      <w:r w:rsidR="006B3E89" w:rsidRPr="00EC5850">
        <w:rPr>
          <w:sz w:val="40"/>
        </w:rPr>
        <w:t xml:space="preserve">repared by </w:t>
      </w:r>
    </w:p>
    <w:p w:rsidR="003F3F27" w:rsidRPr="00EC5850" w:rsidRDefault="003D03E9" w:rsidP="003D03E9">
      <w:pPr>
        <w:pStyle w:val="TitlePageElement"/>
        <w:rPr>
          <w:sz w:val="40"/>
        </w:rPr>
      </w:pPr>
      <w:r w:rsidRPr="00EC5850">
        <w:rPr>
          <w:sz w:val="40"/>
        </w:rPr>
        <w:t>Name (Discipline)</w:t>
      </w:r>
    </w:p>
    <w:p w:rsidR="003F3F27" w:rsidRPr="00EC5850" w:rsidRDefault="003D03E9" w:rsidP="003D03E9">
      <w:pPr>
        <w:pStyle w:val="TitlePageElement"/>
        <w:rPr>
          <w:sz w:val="40"/>
        </w:rPr>
      </w:pPr>
      <w:r w:rsidRPr="00EC5850">
        <w:rPr>
          <w:sz w:val="40"/>
        </w:rPr>
        <w:t>Name (Discipline)</w:t>
      </w:r>
    </w:p>
    <w:p w:rsidR="00EC5850" w:rsidRPr="00EC5850" w:rsidRDefault="00EC5850" w:rsidP="003D03E9">
      <w:pPr>
        <w:pStyle w:val="TitlePageElement"/>
        <w:rPr>
          <w:sz w:val="40"/>
        </w:rPr>
      </w:pPr>
      <w:r w:rsidRPr="00EC5850">
        <w:rPr>
          <w:sz w:val="40"/>
        </w:rPr>
        <w:t>Project Engineer – Name</w:t>
      </w:r>
    </w:p>
    <w:p w:rsidR="00EC5850" w:rsidRPr="00EC5850" w:rsidRDefault="00EC5850" w:rsidP="003D03E9">
      <w:pPr>
        <w:pStyle w:val="TitlePageElement"/>
        <w:rPr>
          <w:sz w:val="40"/>
        </w:rPr>
      </w:pPr>
      <w:r w:rsidRPr="00EC5850">
        <w:rPr>
          <w:sz w:val="40"/>
        </w:rPr>
        <w:t>Chief Engineer - Name</w:t>
      </w:r>
    </w:p>
    <w:p w:rsidR="003F3F27" w:rsidRPr="003D03E9" w:rsidRDefault="003F3F27"/>
    <w:p w:rsidR="003F3F27" w:rsidRDefault="006B3E89" w:rsidP="003D03E9">
      <w:pPr>
        <w:pStyle w:val="Frontmatter"/>
      </w:pPr>
      <w:bookmarkStart w:id="0" w:name="_Toc506369028"/>
      <w:r>
        <w:lastRenderedPageBreak/>
        <w:t>Table of Contents</w:t>
      </w:r>
      <w:bookmarkEnd w:id="0"/>
    </w:p>
    <w:p w:rsidR="003F3F27" w:rsidRDefault="003F3F27"/>
    <w:p w:rsidR="00DF0180" w:rsidRDefault="002113A8">
      <w:pPr>
        <w:pStyle w:val="TOC1"/>
        <w:rPr>
          <w:noProof/>
        </w:rPr>
      </w:pPr>
      <w:r>
        <w:fldChar w:fldCharType="begin"/>
      </w:r>
      <w:r w:rsidR="00624E3F">
        <w:instrText xml:space="preserve"> </w:instrText>
      </w:r>
      <w:r w:rsidR="00624E3F">
        <w:rPr>
          <w:rFonts w:hint="eastAsia"/>
        </w:rPr>
        <w:instrText>TOC \o "1-3" \h \z \u</w:instrText>
      </w:r>
      <w:r w:rsidR="00624E3F">
        <w:instrText xml:space="preserve"> </w:instrText>
      </w:r>
      <w:r>
        <w:fldChar w:fldCharType="separate"/>
      </w:r>
      <w:hyperlink w:anchor="_Toc506369028" w:history="1">
        <w:r w:rsidR="00DF0180" w:rsidRPr="000F3E58">
          <w:rPr>
            <w:rStyle w:val="Hyperlink"/>
            <w:noProof/>
          </w:rPr>
          <w:t>Table of Contents</w:t>
        </w:r>
        <w:r w:rsidR="00DF0180">
          <w:rPr>
            <w:noProof/>
            <w:webHidden/>
          </w:rPr>
          <w:tab/>
        </w:r>
        <w:r w:rsidR="00DF0180">
          <w:rPr>
            <w:noProof/>
            <w:webHidden/>
          </w:rPr>
          <w:fldChar w:fldCharType="begin"/>
        </w:r>
        <w:r w:rsidR="00DF0180">
          <w:rPr>
            <w:noProof/>
            <w:webHidden/>
          </w:rPr>
          <w:instrText xml:space="preserve"> PAGEREF _Toc506369028 \h </w:instrText>
        </w:r>
        <w:r w:rsidR="00DF0180">
          <w:rPr>
            <w:noProof/>
            <w:webHidden/>
          </w:rPr>
        </w:r>
        <w:r w:rsidR="00DF0180">
          <w:rPr>
            <w:noProof/>
            <w:webHidden/>
          </w:rPr>
          <w:fldChar w:fldCharType="separate"/>
        </w:r>
        <w:r w:rsidR="00DF0180">
          <w:rPr>
            <w:noProof/>
            <w:webHidden/>
          </w:rPr>
          <w:t>2</w:t>
        </w:r>
        <w:r w:rsidR="00DF0180"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29" w:history="1">
        <w:r w:rsidRPr="000F3E58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0" w:history="1">
        <w:r w:rsidRPr="000F3E58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1" w:history="1">
        <w:r w:rsidRPr="000F3E58">
          <w:rPr>
            <w:rStyle w:val="Hyperlink"/>
            <w:noProof/>
          </w:rPr>
          <w:t>1.</w:t>
        </w:r>
        <w:r>
          <w:rPr>
            <w:noProof/>
          </w:rPr>
          <w:tab/>
        </w:r>
        <w:r w:rsidRPr="000F3E58">
          <w:rPr>
            <w:rStyle w:val="Hyperlink"/>
            <w:noProof/>
          </w:rPr>
          <w:t>Customer Needs and Project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2" w:history="1">
        <w:r w:rsidRPr="000F3E58">
          <w:rPr>
            <w:rStyle w:val="Hyperlink"/>
            <w:noProof/>
          </w:rPr>
          <w:t>2.</w:t>
        </w:r>
        <w:r>
          <w:rPr>
            <w:noProof/>
          </w:rPr>
          <w:tab/>
        </w:r>
        <w:r w:rsidRPr="000F3E58">
          <w:rPr>
            <w:rStyle w:val="Hyperlink"/>
            <w:noProof/>
          </w:rPr>
          <w:t>System Concepts, Engineering Analysis, and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3" w:history="1">
        <w:r w:rsidRPr="000F3E58">
          <w:rPr>
            <w:rStyle w:val="Hyperlink"/>
            <w:noProof/>
          </w:rPr>
          <w:t>3.</w:t>
        </w:r>
        <w:r>
          <w:rPr>
            <w:noProof/>
          </w:rPr>
          <w:tab/>
        </w:r>
        <w:r w:rsidRPr="000F3E58">
          <w:rPr>
            <w:rStyle w:val="Hyperlink"/>
            <w:noProof/>
          </w:rPr>
          <w:t>Project Plan and 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4" w:history="1">
        <w:r w:rsidRPr="000F3E58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0180" w:rsidRDefault="00DF0180">
      <w:pPr>
        <w:pStyle w:val="TOC1"/>
        <w:rPr>
          <w:noProof/>
        </w:rPr>
      </w:pPr>
      <w:hyperlink w:anchor="_Toc506369035" w:history="1">
        <w:r w:rsidRPr="000F3E58">
          <w:rPr>
            <w:rStyle w:val="Hyperlink"/>
            <w:noProof/>
          </w:rPr>
          <w:t>Appendix A: (Optional)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_Toc506369035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F3F27" w:rsidRPr="003D03E9" w:rsidRDefault="002113A8">
      <w:pPr>
        <w:tabs>
          <w:tab w:val="center" w:pos="9360"/>
        </w:tabs>
      </w:pPr>
      <w:r>
        <w:fldChar w:fldCharType="end"/>
      </w:r>
      <w:r w:rsidR="006B3E89" w:rsidRPr="003D03E9">
        <w:rPr>
          <w:rFonts w:hint="eastAsia"/>
        </w:rPr>
        <w:tab/>
      </w:r>
      <w:bookmarkStart w:id="1" w:name="_GoBack"/>
      <w:bookmarkEnd w:id="1"/>
    </w:p>
    <w:p w:rsidR="003D03E9" w:rsidRDefault="00747985" w:rsidP="003D03E9">
      <w:pPr>
        <w:pStyle w:val="Frontmatter"/>
      </w:pPr>
      <w:bookmarkStart w:id="2" w:name="_Toc506369029"/>
      <w:r>
        <w:lastRenderedPageBreak/>
        <w:t>List</w:t>
      </w:r>
      <w:r w:rsidR="003D03E9">
        <w:t xml:space="preserve"> of Figures</w:t>
      </w:r>
      <w:bookmarkEnd w:id="2"/>
    </w:p>
    <w:p w:rsidR="002F49E7" w:rsidRDefault="002113A8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 w:rsidR="00624E3F">
        <w:instrText xml:space="preserve"> TOC \h \z \c "Figure" </w:instrText>
      </w:r>
      <w:r>
        <w:fldChar w:fldCharType="separate"/>
      </w:r>
      <w:hyperlink w:anchor="_Toc506368138" w:history="1">
        <w:r w:rsidR="002F49E7" w:rsidRPr="00D27B21">
          <w:rPr>
            <w:rStyle w:val="Hyperlink"/>
            <w:b/>
            <w:noProof/>
          </w:rPr>
          <w:t>Figure 1 Sample Gantt chart</w:t>
        </w:r>
        <w:r w:rsidR="002F49E7">
          <w:rPr>
            <w:noProof/>
            <w:webHidden/>
          </w:rPr>
          <w:tab/>
        </w:r>
        <w:r w:rsidR="002F49E7">
          <w:rPr>
            <w:noProof/>
            <w:webHidden/>
          </w:rPr>
          <w:fldChar w:fldCharType="begin"/>
        </w:r>
        <w:r w:rsidR="002F49E7">
          <w:rPr>
            <w:noProof/>
            <w:webHidden/>
          </w:rPr>
          <w:instrText xml:space="preserve"> PAGEREF _Toc506368138 \h </w:instrText>
        </w:r>
        <w:r w:rsidR="002F49E7">
          <w:rPr>
            <w:noProof/>
            <w:webHidden/>
          </w:rPr>
        </w:r>
        <w:r w:rsidR="002F49E7">
          <w:rPr>
            <w:noProof/>
            <w:webHidden/>
          </w:rPr>
          <w:fldChar w:fldCharType="separate"/>
        </w:r>
        <w:r w:rsidR="00DF0180">
          <w:rPr>
            <w:noProof/>
            <w:webHidden/>
          </w:rPr>
          <w:t>7</w:t>
        </w:r>
        <w:r w:rsidR="002F49E7">
          <w:rPr>
            <w:noProof/>
            <w:webHidden/>
          </w:rPr>
          <w:fldChar w:fldCharType="end"/>
        </w:r>
      </w:hyperlink>
    </w:p>
    <w:p w:rsidR="00624E3F" w:rsidRDefault="002113A8" w:rsidP="00624E3F">
      <w:pPr>
        <w:pStyle w:val="BodyText"/>
      </w:pPr>
      <w:r>
        <w:fldChar w:fldCharType="end"/>
      </w:r>
    </w:p>
    <w:p w:rsidR="00747985" w:rsidRPr="00747985" w:rsidRDefault="00747985" w:rsidP="00747985">
      <w:pPr>
        <w:pStyle w:val="BodyTextFirstIndent"/>
      </w:pPr>
    </w:p>
    <w:p w:rsidR="003D03E9" w:rsidRDefault="00747985" w:rsidP="003D03E9">
      <w:pPr>
        <w:pStyle w:val="Frontmatter"/>
      </w:pPr>
      <w:bookmarkStart w:id="3" w:name="_Toc506369030"/>
      <w:r>
        <w:lastRenderedPageBreak/>
        <w:t>List</w:t>
      </w:r>
      <w:r w:rsidR="003D03E9">
        <w:t xml:space="preserve"> of Tables</w:t>
      </w:r>
      <w:bookmarkEnd w:id="3"/>
    </w:p>
    <w:p w:rsidR="002F49E7" w:rsidRDefault="002113A8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 w:rsidR="00624E3F">
        <w:instrText xml:space="preserve"> TOC \h \z \c "Table" </w:instrText>
      </w:r>
      <w:r>
        <w:fldChar w:fldCharType="separate"/>
      </w:r>
      <w:hyperlink w:anchor="_Toc506368128" w:history="1">
        <w:r w:rsidR="002F49E7" w:rsidRPr="004D2FCB">
          <w:rPr>
            <w:rStyle w:val="Hyperlink"/>
            <w:noProof/>
          </w:rPr>
          <w:t>Table 1  Sample Project Risks and Risk Management Plans</w:t>
        </w:r>
        <w:r w:rsidR="002F49E7">
          <w:rPr>
            <w:noProof/>
            <w:webHidden/>
          </w:rPr>
          <w:tab/>
        </w:r>
        <w:r w:rsidR="002F49E7">
          <w:rPr>
            <w:noProof/>
            <w:webHidden/>
          </w:rPr>
          <w:fldChar w:fldCharType="begin"/>
        </w:r>
        <w:r w:rsidR="002F49E7">
          <w:rPr>
            <w:noProof/>
            <w:webHidden/>
          </w:rPr>
          <w:instrText xml:space="preserve"> PAGEREF _Toc506368128 \h </w:instrText>
        </w:r>
        <w:r w:rsidR="002F49E7">
          <w:rPr>
            <w:noProof/>
            <w:webHidden/>
          </w:rPr>
        </w:r>
        <w:r w:rsidR="002F49E7">
          <w:rPr>
            <w:noProof/>
            <w:webHidden/>
          </w:rPr>
          <w:fldChar w:fldCharType="separate"/>
        </w:r>
        <w:r w:rsidR="00DF0180">
          <w:rPr>
            <w:noProof/>
            <w:webHidden/>
          </w:rPr>
          <w:t>8</w:t>
        </w:r>
        <w:r w:rsidR="002F49E7">
          <w:rPr>
            <w:noProof/>
            <w:webHidden/>
          </w:rPr>
          <w:fldChar w:fldCharType="end"/>
        </w:r>
      </w:hyperlink>
    </w:p>
    <w:p w:rsidR="00624E3F" w:rsidRPr="00624E3F" w:rsidRDefault="002113A8" w:rsidP="00624E3F">
      <w:pPr>
        <w:pStyle w:val="BodyText"/>
      </w:pPr>
      <w:r>
        <w:fldChar w:fldCharType="end"/>
      </w:r>
    </w:p>
    <w:p w:rsidR="003F3F27" w:rsidRDefault="006B3E89" w:rsidP="003D03E9">
      <w:pPr>
        <w:pStyle w:val="Heading1"/>
      </w:pPr>
      <w:bookmarkStart w:id="4" w:name="_Toc506369031"/>
      <w:r>
        <w:lastRenderedPageBreak/>
        <w:t xml:space="preserve">Customer Needs </w:t>
      </w:r>
      <w:r w:rsidR="00B147D1">
        <w:t>and Project</w:t>
      </w:r>
      <w:r w:rsidR="00D306B9">
        <w:t xml:space="preserve"> </w:t>
      </w:r>
      <w:r w:rsidR="00B147D1">
        <w:t>Requirements</w:t>
      </w:r>
      <w:bookmarkEnd w:id="4"/>
    </w:p>
    <w:p w:rsidR="00747985" w:rsidRDefault="006B3E89" w:rsidP="00747985">
      <w:pPr>
        <w:pStyle w:val="BodyText"/>
        <w:rPr>
          <w:rFonts w:cs="Arial"/>
        </w:rPr>
      </w:pPr>
      <w:r>
        <w:t xml:space="preserve">To Do: </w:t>
      </w:r>
      <w:r w:rsidR="00747985">
        <w:t xml:space="preserve">The term “customer” is used in a general sense.  In this section, identify </w:t>
      </w:r>
      <w:r w:rsidR="000D6C93">
        <w:t xml:space="preserve">the </w:t>
      </w:r>
      <w:r w:rsidR="00747985">
        <w:t xml:space="preserve">different customer types whose needs are addressed, even indirectly, by this project. </w:t>
      </w:r>
    </w:p>
    <w:p w:rsidR="00747985" w:rsidRDefault="00747985" w:rsidP="00F302B5">
      <w:pPr>
        <w:pStyle w:val="BodyTextFirstIndent"/>
      </w:pPr>
      <w:r>
        <w:t>Examples of different types of customers:</w:t>
      </w:r>
    </w:p>
    <w:p w:rsidR="00747985" w:rsidRPr="003A469F" w:rsidRDefault="00747985" w:rsidP="00F302B5">
      <w:pPr>
        <w:numPr>
          <w:ilvl w:val="0"/>
          <w:numId w:val="9"/>
        </w:numPr>
        <w:spacing w:before="120"/>
        <w:rPr>
          <w:rFonts w:cs="Arial"/>
        </w:rPr>
      </w:pPr>
      <w:r>
        <w:rPr>
          <w:rFonts w:cs="Arial"/>
        </w:rPr>
        <w:t>Client who sponsors this project</w:t>
      </w:r>
    </w:p>
    <w:p w:rsidR="00747985" w:rsidRPr="003A469F" w:rsidRDefault="00747985" w:rsidP="00747985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Customers who make purchasing decisions</w:t>
      </w:r>
    </w:p>
    <w:p w:rsidR="00747985" w:rsidRPr="003A469F" w:rsidRDefault="00747985" w:rsidP="00F302B5">
      <w:pPr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End users who actually use the product</w:t>
      </w:r>
    </w:p>
    <w:p w:rsidR="00D306B9" w:rsidRPr="00D306B9" w:rsidRDefault="00D306B9" w:rsidP="00D306B9">
      <w:pPr>
        <w:spacing w:after="120"/>
        <w:rPr>
          <w:rFonts w:cs="Arial"/>
        </w:rPr>
      </w:pPr>
      <w:r w:rsidRPr="00D306B9">
        <w:rPr>
          <w:rFonts w:cs="Arial"/>
        </w:rPr>
        <w:t>Next, gather customer needs and then convert those into project requirements. After that, study applicable engineering standards (regulations) for any additional requirements</w:t>
      </w:r>
      <w:r w:rsidR="00B147D1">
        <w:rPr>
          <w:rFonts w:cs="Arial"/>
        </w:rPr>
        <w:t xml:space="preserve"> (or constraints). Add these new items to your project requirements document.</w:t>
      </w:r>
    </w:p>
    <w:p w:rsidR="00D306B9" w:rsidRPr="00D306B9" w:rsidRDefault="00D306B9" w:rsidP="00D306B9">
      <w:pPr>
        <w:spacing w:after="120"/>
        <w:rPr>
          <w:rFonts w:cs="Arial"/>
        </w:rPr>
      </w:pPr>
      <w:r w:rsidRPr="00D306B9">
        <w:rPr>
          <w:rFonts w:cs="Arial"/>
        </w:rPr>
        <w:t>Document the customer needs and project requirements using appropriate forms, such as a table, a set of use cases (user stories), and UML diagrams.</w:t>
      </w:r>
    </w:p>
    <w:p w:rsidR="009317E4" w:rsidRDefault="00747985" w:rsidP="00DF0180">
      <w:pPr>
        <w:pStyle w:val="BodyTextFirstIndent"/>
        <w:ind w:firstLine="0"/>
      </w:pPr>
      <w:r>
        <w:t xml:space="preserve">If you </w:t>
      </w:r>
      <w:r w:rsidR="00D306B9">
        <w:t xml:space="preserve">have many needs and specifications, present a summary here. Provide details in </w:t>
      </w:r>
      <w:r w:rsidR="00B80593">
        <w:t>an Appendix</w:t>
      </w:r>
      <w:r w:rsidR="00132628">
        <w:t xml:space="preserve"> or reference</w:t>
      </w:r>
      <w:r w:rsidR="00B147D1">
        <w:t xml:space="preserve"> an external document, such as your existing</w:t>
      </w:r>
      <w:r w:rsidR="00D306B9">
        <w:t xml:space="preserve"> Excel file that is used to maintain</w:t>
      </w:r>
      <w:r w:rsidR="00132628">
        <w:t xml:space="preserve"> customer needs</w:t>
      </w:r>
      <w:r w:rsidR="00D306B9">
        <w:t xml:space="preserve"> and system </w:t>
      </w:r>
      <w:r w:rsidR="00A05A78">
        <w:t>requirements</w:t>
      </w:r>
      <w:r w:rsidR="00132628">
        <w:t>.</w:t>
      </w:r>
    </w:p>
    <w:p w:rsidR="003F3F27" w:rsidRDefault="006B3E89">
      <w:pPr>
        <w:pStyle w:val="Heading1"/>
      </w:pPr>
      <w:bookmarkStart w:id="5" w:name="_Toc506369032"/>
      <w:r>
        <w:lastRenderedPageBreak/>
        <w:t>System Concepts</w:t>
      </w:r>
      <w:r w:rsidR="00A05A78">
        <w:t>, Engineering Analysis, and Design</w:t>
      </w:r>
      <w:bookmarkEnd w:id="5"/>
    </w:p>
    <w:p w:rsidR="003F3F27" w:rsidRDefault="006B3E89" w:rsidP="003D03E9">
      <w:pPr>
        <w:pStyle w:val="BodyText"/>
      </w:pPr>
      <w:r>
        <w:t xml:space="preserve">To Do: You are expected to develop several concepts and evaluate the best way to proceed. Introduce your </w:t>
      </w:r>
      <w:r>
        <w:rPr>
          <w:rFonts w:hint="eastAsia"/>
        </w:rPr>
        <w:t xml:space="preserve">major </w:t>
      </w:r>
      <w:r>
        <w:t xml:space="preserve">system concepts and evaluation results. </w:t>
      </w:r>
      <w:r>
        <w:rPr>
          <w:rFonts w:hint="eastAsia"/>
        </w:rPr>
        <w:t xml:space="preserve">(If you have developed many concepts, present the remaining concepts in an Appendix.) </w:t>
      </w:r>
      <w:r>
        <w:t>We recommend including visual presentations of your concepts, such as engineering drawing</w:t>
      </w:r>
      <w:r w:rsidR="00167314">
        <w:t>s</w:t>
      </w:r>
      <w:r>
        <w:t>, block di</w:t>
      </w:r>
      <w:r w:rsidR="00132628">
        <w:t>agrams, and data flow diagrams.</w:t>
      </w:r>
      <w:r w:rsidR="00B147D1">
        <w:t xml:space="preserve">  These figures and tables must be referenced and described in the text.</w:t>
      </w:r>
    </w:p>
    <w:p w:rsidR="00D306B9" w:rsidRPr="00D306B9" w:rsidRDefault="00D306B9" w:rsidP="00D306B9">
      <w:pPr>
        <w:pStyle w:val="BodyTextFirstIndent"/>
        <w:ind w:firstLine="0"/>
      </w:pPr>
      <w:r>
        <w:t>Identify</w:t>
      </w:r>
      <w:r w:rsidR="00813A55">
        <w:t xml:space="preserve"> areas where engineering analyse</w:t>
      </w:r>
      <w:r>
        <w:t xml:space="preserve">s and/or experiments can be used </w:t>
      </w:r>
      <w:r w:rsidR="00B147D1">
        <w:t xml:space="preserve">to make good </w:t>
      </w:r>
      <w:r>
        <w:t>choices for critical ele</w:t>
      </w:r>
      <w:r w:rsidR="00813A55">
        <w:t>ments. Present either completed</w:t>
      </w:r>
      <w:r>
        <w:t xml:space="preserve"> </w:t>
      </w:r>
      <w:r w:rsidR="00813A55">
        <w:t>analyses and/or experiments or plans for ones that not yet completed</w:t>
      </w:r>
      <w:r>
        <w:t>.</w:t>
      </w:r>
      <w:r w:rsidR="00B147D1">
        <w:t xml:space="preserve">  </w:t>
      </w:r>
    </w:p>
    <w:p w:rsidR="003F3F27" w:rsidRDefault="006B3E89">
      <w:pPr>
        <w:pStyle w:val="Heading1"/>
      </w:pPr>
      <w:bookmarkStart w:id="6" w:name="_Ref506292042"/>
      <w:bookmarkStart w:id="7" w:name="_Toc506369033"/>
      <w:r>
        <w:lastRenderedPageBreak/>
        <w:t>Project Plan</w:t>
      </w:r>
      <w:r w:rsidR="003A409D">
        <w:t xml:space="preserve"> and Risk Management</w:t>
      </w:r>
      <w:bookmarkEnd w:id="6"/>
      <w:bookmarkEnd w:id="7"/>
    </w:p>
    <w:p w:rsidR="00551DC0" w:rsidRDefault="006B3E89" w:rsidP="008367D0">
      <w:pPr>
        <w:pStyle w:val="BodyText"/>
      </w:pPr>
      <w:r>
        <w:t xml:space="preserve">To Do: </w:t>
      </w:r>
      <w:r w:rsidR="00886B84">
        <w:t>Present</w:t>
      </w:r>
      <w:r w:rsidR="00B80593">
        <w:t xml:space="preserve"> </w:t>
      </w:r>
      <w:r>
        <w:t xml:space="preserve">your plan to provide a high probability path to meeting your objectives. </w:t>
      </w:r>
      <w:r>
        <w:rPr>
          <w:rFonts w:hint="eastAsia"/>
        </w:rPr>
        <w:t xml:space="preserve">Include </w:t>
      </w:r>
      <w:r>
        <w:t>delivery</w:t>
      </w:r>
      <w:r>
        <w:rPr>
          <w:rFonts w:hint="eastAsia"/>
        </w:rPr>
        <w:t xml:space="preserve"> (comp</w:t>
      </w:r>
      <w:r w:rsidR="00813A55">
        <w:rPr>
          <w:rFonts w:hint="eastAsia"/>
        </w:rPr>
        <w:t>letion) of deliverables as mile</w:t>
      </w:r>
      <w:r>
        <w:rPr>
          <w:rFonts w:hint="eastAsia"/>
        </w:rPr>
        <w:t xml:space="preserve">stones. </w:t>
      </w:r>
      <w:r w:rsidRPr="00556A8E">
        <w:rPr>
          <w:b/>
        </w:rPr>
        <w:t>Provide sufficient details for</w:t>
      </w:r>
      <w:r w:rsidR="00813A55">
        <w:rPr>
          <w:b/>
        </w:rPr>
        <w:t xml:space="preserve"> your Chief Engineer to assist </w:t>
      </w:r>
      <w:r w:rsidRPr="00556A8E">
        <w:rPr>
          <w:b/>
        </w:rPr>
        <w:t>you in refining the plan as needed.</w:t>
      </w:r>
      <w:r>
        <w:t xml:space="preserve">  </w:t>
      </w:r>
    </w:p>
    <w:p w:rsidR="003F3F27" w:rsidRDefault="00813A55" w:rsidP="008367D0">
      <w:pPr>
        <w:pStyle w:val="BodyText"/>
      </w:pPr>
      <w:r>
        <w:t>I</w:t>
      </w:r>
      <w:r w:rsidR="00551DC0">
        <w:t xml:space="preserve">nclude </w:t>
      </w:r>
      <w:r w:rsidR="00382EB4">
        <w:t xml:space="preserve">a </w:t>
      </w:r>
      <w:r>
        <w:t xml:space="preserve">complete </w:t>
      </w:r>
      <w:r w:rsidR="00551DC0">
        <w:t>Gantt chart</w:t>
      </w:r>
      <w:r>
        <w:t xml:space="preserve"> and explain major units, such as subsystems and milestones, used to organize the work structure. </w:t>
      </w:r>
      <w:r w:rsidR="00A05A78">
        <w:t>Electronic Design Notebook</w:t>
      </w:r>
      <w:r w:rsidR="00551DC0">
        <w:t xml:space="preserve"> allows you to </w:t>
      </w:r>
      <w:r w:rsidR="00B80593">
        <w:t>save a Gantt chart as an image</w:t>
      </w:r>
      <w:r w:rsidR="00551DC0">
        <w:t xml:space="preserve"> (PNG)</w:t>
      </w:r>
      <w:r w:rsidR="00B80593">
        <w:t>.</w:t>
      </w:r>
      <w:r w:rsidR="007B6DCB">
        <w:t xml:space="preserve"> Make sure to </w:t>
      </w:r>
      <w:r w:rsidR="000F1490">
        <w:t xml:space="preserve">update the issues </w:t>
      </w:r>
      <w:r w:rsidR="007B6DCB">
        <w:t>before generating a Gantt chart.</w:t>
      </w:r>
    </w:p>
    <w:p w:rsidR="00813A55" w:rsidRPr="00813A55" w:rsidRDefault="00813A55" w:rsidP="00813A55">
      <w:pPr>
        <w:pStyle w:val="BodyTextFirstIndent"/>
      </w:pPr>
      <w:r>
        <w:t xml:space="preserve">Choose a unit, create the corresponding Gantt chart, and describe why the tasks are relevant and complete so that the team can achieve the goal. </w:t>
      </w:r>
    </w:p>
    <w:p w:rsidR="007B6DCB" w:rsidRPr="003A409D" w:rsidRDefault="007B6DCB" w:rsidP="003A409D">
      <w:pPr>
        <w:pStyle w:val="BodyTextFirstIndent"/>
        <w:keepNext/>
        <w:jc w:val="center"/>
        <w:rPr>
          <w:b/>
        </w:rPr>
      </w:pPr>
      <w:bookmarkStart w:id="8" w:name="_Toc506368138"/>
      <w:r w:rsidRPr="003A409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1207827" y="2866030"/>
            <wp:positionH relativeFrom="column">
              <wp:align>center</wp:align>
            </wp:positionH>
            <wp:positionV relativeFrom="paragraph">
              <wp:posOffset>0</wp:posOffset>
            </wp:positionV>
            <wp:extent cx="5937709" cy="3200400"/>
            <wp:effectExtent l="0" t="0" r="6350" b="0"/>
            <wp:wrapTopAndBottom/>
            <wp:docPr id="1" name="Picture 0" descr="sample-gan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gant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70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A409D">
        <w:rPr>
          <w:b/>
        </w:rPr>
        <w:t xml:space="preserve">Figure </w:t>
      </w:r>
      <w:r w:rsidR="002113A8" w:rsidRPr="003A409D">
        <w:rPr>
          <w:b/>
        </w:rPr>
        <w:fldChar w:fldCharType="begin"/>
      </w:r>
      <w:r w:rsidRPr="003A409D">
        <w:rPr>
          <w:b/>
        </w:rPr>
        <w:instrText xml:space="preserve"> SEQ Figure \* ARABIC </w:instrText>
      </w:r>
      <w:r w:rsidR="002113A8" w:rsidRPr="003A409D">
        <w:rPr>
          <w:b/>
        </w:rPr>
        <w:fldChar w:fldCharType="separate"/>
      </w:r>
      <w:r w:rsidR="00382EB4" w:rsidRPr="003A409D">
        <w:rPr>
          <w:b/>
          <w:noProof/>
        </w:rPr>
        <w:t>1</w:t>
      </w:r>
      <w:r w:rsidR="002113A8" w:rsidRPr="003A409D">
        <w:rPr>
          <w:b/>
        </w:rPr>
        <w:fldChar w:fldCharType="end"/>
      </w:r>
      <w:r w:rsidRPr="003A409D">
        <w:rPr>
          <w:b/>
        </w:rPr>
        <w:t xml:space="preserve"> Sample Gantt </w:t>
      </w:r>
      <w:r w:rsidR="006C1894" w:rsidRPr="003A409D">
        <w:rPr>
          <w:b/>
        </w:rPr>
        <w:t>chart</w:t>
      </w:r>
      <w:bookmarkEnd w:id="8"/>
    </w:p>
    <w:p w:rsidR="006C1894" w:rsidRDefault="000F1490" w:rsidP="003A409D">
      <w:pPr>
        <w:pStyle w:val="BodyTextFirstIndent"/>
        <w:ind w:firstLine="0"/>
      </w:pPr>
      <w:r>
        <w:t>After that study the following common problem areas (project risks) and revise your project plan as needed.</w:t>
      </w:r>
    </w:p>
    <w:p w:rsidR="003046D8" w:rsidRDefault="000F1490" w:rsidP="000F1490">
      <w:pPr>
        <w:pStyle w:val="BodyTextFirstIndent"/>
        <w:numPr>
          <w:ilvl w:val="0"/>
          <w:numId w:val="38"/>
        </w:numPr>
      </w:pPr>
      <w:r w:rsidRPr="00D41A2F">
        <w:rPr>
          <w:b/>
        </w:rPr>
        <w:t>Lack of Knowledge and Skills</w:t>
      </w:r>
      <w:r>
        <w:br/>
        <w:t xml:space="preserve">Identify knowledge and skills needed to complete the project based on </w:t>
      </w:r>
      <w:r w:rsidR="003046D8">
        <w:t xml:space="preserve">your technical approach. </w:t>
      </w:r>
      <w:r w:rsidR="00D41A2F">
        <w:t>Study if</w:t>
      </w:r>
      <w:r w:rsidR="003046D8">
        <w:t xml:space="preserve"> the team have</w:t>
      </w:r>
      <w:r w:rsidR="00D41A2F">
        <w:t xml:space="preserve"> necessary knowledge and skills or not.  Sample problems and the corresponding risk</w:t>
      </w:r>
      <w:r w:rsidR="002F49E7">
        <w:t xml:space="preserve"> management plans are shown in </w:t>
      </w:r>
      <w:r w:rsidR="002F49E7">
        <w:fldChar w:fldCharType="begin"/>
      </w:r>
      <w:r w:rsidR="002F49E7">
        <w:instrText xml:space="preserve"> REF _Ref506367988 \h </w:instrText>
      </w:r>
      <w:r w:rsidR="002F49E7">
        <w:fldChar w:fldCharType="separate"/>
      </w:r>
      <w:r w:rsidR="002F49E7">
        <w:t xml:space="preserve">Table </w:t>
      </w:r>
      <w:r w:rsidR="002F49E7">
        <w:rPr>
          <w:noProof/>
        </w:rPr>
        <w:t>1</w:t>
      </w:r>
      <w:r w:rsidR="002F49E7">
        <w:fldChar w:fldCharType="end"/>
      </w:r>
      <w:r w:rsidR="002F49E7">
        <w:t>.</w:t>
      </w:r>
    </w:p>
    <w:p w:rsidR="002F49E7" w:rsidRDefault="002F49E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F49E7" w:rsidRDefault="002F49E7" w:rsidP="002F49E7">
      <w:pPr>
        <w:pStyle w:val="Caption"/>
        <w:keepNext/>
        <w:jc w:val="center"/>
      </w:pPr>
      <w:bookmarkStart w:id="9" w:name="_Ref506367988"/>
      <w:bookmarkStart w:id="10" w:name="_Toc506368128"/>
      <w:r>
        <w:lastRenderedPageBreak/>
        <w:t xml:space="preserve">Table </w:t>
      </w:r>
      <w:r w:rsidR="00D11F86">
        <w:fldChar w:fldCharType="begin"/>
      </w:r>
      <w:r w:rsidR="00D11F86">
        <w:instrText xml:space="preserve"> SEQ Table \* ARABIC </w:instrText>
      </w:r>
      <w:r w:rsidR="00D11F86">
        <w:fldChar w:fldCharType="separate"/>
      </w:r>
      <w:r>
        <w:rPr>
          <w:noProof/>
        </w:rPr>
        <w:t>1</w:t>
      </w:r>
      <w:r w:rsidR="00D11F86">
        <w:rPr>
          <w:noProof/>
        </w:rPr>
        <w:fldChar w:fldCharType="end"/>
      </w:r>
      <w:bookmarkEnd w:id="9"/>
      <w:r>
        <w:t xml:space="preserve">  Sample Project Risks and Risk Management Plans</w:t>
      </w:r>
      <w:bookmarkEnd w:id="1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21"/>
      </w:tblGrid>
      <w:tr w:rsidR="002F49E7" w:rsidTr="002F49E7">
        <w:trPr>
          <w:jc w:val="center"/>
        </w:trPr>
        <w:tc>
          <w:tcPr>
            <w:tcW w:w="4309" w:type="dxa"/>
            <w:vAlign w:val="center"/>
          </w:tcPr>
          <w:p w:rsidR="002F49E7" w:rsidRPr="002F49E7" w:rsidRDefault="002F49E7" w:rsidP="002F49E7">
            <w:pPr>
              <w:pStyle w:val="BodyTextFirstIndent"/>
              <w:ind w:firstLine="0"/>
              <w:jc w:val="center"/>
              <w:rPr>
                <w:b/>
                <w:sz w:val="21"/>
              </w:rPr>
            </w:pPr>
            <w:r w:rsidRPr="002F49E7">
              <w:rPr>
                <w:b/>
                <w:sz w:val="21"/>
              </w:rPr>
              <w:t>Problem (Risk)</w:t>
            </w:r>
          </w:p>
        </w:tc>
        <w:tc>
          <w:tcPr>
            <w:tcW w:w="4321" w:type="dxa"/>
            <w:vAlign w:val="center"/>
          </w:tcPr>
          <w:p w:rsidR="002F49E7" w:rsidRPr="002F49E7" w:rsidRDefault="002F49E7" w:rsidP="002F49E7">
            <w:pPr>
              <w:pStyle w:val="BodyTextFirstIndent"/>
              <w:ind w:firstLine="0"/>
              <w:jc w:val="center"/>
              <w:rPr>
                <w:b/>
                <w:sz w:val="21"/>
              </w:rPr>
            </w:pPr>
            <w:r w:rsidRPr="002F49E7">
              <w:rPr>
                <w:b/>
                <w:sz w:val="21"/>
              </w:rPr>
              <w:t>Risk Management Plan</w:t>
            </w:r>
          </w:p>
        </w:tc>
      </w:tr>
      <w:tr w:rsidR="002F49E7" w:rsidTr="002F49E7">
        <w:trPr>
          <w:jc w:val="center"/>
        </w:trPr>
        <w:tc>
          <w:tcPr>
            <w:tcW w:w="4309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We are not familiar with Technology-X</w:t>
            </w:r>
          </w:p>
        </w:tc>
        <w:tc>
          <w:tcPr>
            <w:tcW w:w="4321" w:type="dxa"/>
          </w:tcPr>
          <w:p w:rsidR="002F49E7" w:rsidRPr="002F49E7" w:rsidRDefault="002F49E7" w:rsidP="002F49E7">
            <w:pPr>
              <w:pStyle w:val="BodyTextFirstIndent"/>
              <w:spacing w:after="0" w:line="240" w:lineRule="auto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Allocate time to study and learn Technology-x.</w:t>
            </w:r>
          </w:p>
        </w:tc>
      </w:tr>
      <w:tr w:rsidR="002F49E7" w:rsidTr="002F49E7">
        <w:trPr>
          <w:jc w:val="center"/>
        </w:trPr>
        <w:tc>
          <w:tcPr>
            <w:tcW w:w="4309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We cannot operate a CNC machine to fabricate parts.</w:t>
            </w:r>
          </w:p>
        </w:tc>
        <w:tc>
          <w:tcPr>
            <w:tcW w:w="4321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 xml:space="preserve">Ask the Design Lab technician to fabricate parts.  </w:t>
            </w:r>
          </w:p>
        </w:tc>
      </w:tr>
      <w:tr w:rsidR="002F49E7" w:rsidTr="002F49E7">
        <w:trPr>
          <w:jc w:val="center"/>
        </w:trPr>
        <w:tc>
          <w:tcPr>
            <w:tcW w:w="4309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We know how to implement subsystems, except Subsystem-Y.</w:t>
            </w:r>
          </w:p>
        </w:tc>
        <w:tc>
          <w:tcPr>
            <w:tcW w:w="4321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 xml:space="preserve">Schedule to work on Subsystem-Y first. </w:t>
            </w:r>
            <w:r w:rsidRPr="002F49E7">
              <w:rPr>
                <w:sz w:val="21"/>
              </w:rPr>
              <w:br/>
              <w:t>(Note: Students tend to work on easy problems first and run out time to work on difficult problems.)</w:t>
            </w:r>
          </w:p>
        </w:tc>
      </w:tr>
      <w:tr w:rsidR="002F49E7" w:rsidTr="002F49E7">
        <w:trPr>
          <w:jc w:val="center"/>
        </w:trPr>
        <w:tc>
          <w:tcPr>
            <w:tcW w:w="4309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We do not know if Approach-Z will work or not.</w:t>
            </w:r>
          </w:p>
        </w:tc>
        <w:tc>
          <w:tcPr>
            <w:tcW w:w="4321" w:type="dxa"/>
          </w:tcPr>
          <w:p w:rsidR="002F49E7" w:rsidRPr="002F49E7" w:rsidRDefault="002F49E7" w:rsidP="002F49E7">
            <w:pPr>
              <w:pStyle w:val="BodyTextFirstIndent"/>
              <w:ind w:firstLine="0"/>
              <w:rPr>
                <w:sz w:val="21"/>
              </w:rPr>
            </w:pPr>
            <w:r w:rsidRPr="002F49E7">
              <w:rPr>
                <w:sz w:val="21"/>
              </w:rPr>
              <w:t>Build a prototype and study its feasibility.</w:t>
            </w:r>
          </w:p>
        </w:tc>
      </w:tr>
    </w:tbl>
    <w:p w:rsidR="000F1490" w:rsidRDefault="000F1490" w:rsidP="002F49E7">
      <w:pPr>
        <w:pStyle w:val="BodyTextFirstIndent"/>
        <w:numPr>
          <w:ilvl w:val="0"/>
          <w:numId w:val="38"/>
        </w:numPr>
        <w:spacing w:before="240"/>
      </w:pPr>
      <w:r w:rsidRPr="005F3F65">
        <w:rPr>
          <w:b/>
        </w:rPr>
        <w:t xml:space="preserve">Testing </w:t>
      </w:r>
      <w:r w:rsidR="003046D8" w:rsidRPr="005F3F65">
        <w:rPr>
          <w:b/>
        </w:rPr>
        <w:t>Your System (Solution</w:t>
      </w:r>
      <w:proofErr w:type="gramStart"/>
      <w:r w:rsidR="003046D8" w:rsidRPr="005F3F65">
        <w:rPr>
          <w:b/>
        </w:rPr>
        <w:t>)</w:t>
      </w:r>
      <w:proofErr w:type="gramEnd"/>
      <w:r w:rsidR="003046D8">
        <w:br/>
        <w:t xml:space="preserve">You must objectively demonstrate how well your system (solution) met the customer needs and requirements. </w:t>
      </w:r>
    </w:p>
    <w:p w:rsidR="003046D8" w:rsidRDefault="00513473" w:rsidP="00D32E13">
      <w:pPr>
        <w:pStyle w:val="BodyTextFirstIndent"/>
        <w:numPr>
          <w:ilvl w:val="1"/>
          <w:numId w:val="38"/>
        </w:numPr>
        <w:spacing w:after="0" w:line="240" w:lineRule="auto"/>
      </w:pPr>
      <w:r>
        <w:t>Identify things</w:t>
      </w:r>
      <w:r w:rsidR="003046D8">
        <w:t xml:space="preserve"> you need to measure? </w:t>
      </w:r>
      <w:r>
        <w:t xml:space="preserve"> Identify </w:t>
      </w:r>
      <w:r w:rsidR="00875F8B">
        <w:t xml:space="preserve">the corresponding </w:t>
      </w:r>
      <w:r w:rsidR="003046D8">
        <w:t>acceptable value</w:t>
      </w:r>
      <w:r w:rsidR="00875F8B">
        <w:t>s</w:t>
      </w:r>
      <w:r w:rsidR="003046D8">
        <w:t xml:space="preserve"> (result</w:t>
      </w:r>
      <w:r w:rsidR="00875F8B">
        <w:t>s</w:t>
      </w:r>
      <w:r w:rsidR="003046D8">
        <w:t xml:space="preserve">)? If you </w:t>
      </w:r>
      <w:r w:rsidR="00875F8B">
        <w:t>already developed</w:t>
      </w:r>
      <w:r w:rsidR="003046D8">
        <w:t xml:space="preserve"> a test plan, present it in an Appendix. If not, you must plan to develop a test plan.</w:t>
      </w:r>
    </w:p>
    <w:p w:rsidR="003046D8" w:rsidRDefault="00513473" w:rsidP="003046D8">
      <w:pPr>
        <w:pStyle w:val="BodyTextFirstIndent"/>
        <w:numPr>
          <w:ilvl w:val="1"/>
          <w:numId w:val="38"/>
        </w:numPr>
      </w:pPr>
      <w:r>
        <w:t>List</w:t>
      </w:r>
      <w:r w:rsidR="00875F8B">
        <w:t xml:space="preserve"> everything</w:t>
      </w:r>
      <w:r>
        <w:t>, such as hardware, circuitry, sensors, software, etc.,</w:t>
      </w:r>
      <w:r w:rsidR="00875F8B">
        <w:t xml:space="preserve"> you need to test your system</w:t>
      </w:r>
      <w:r>
        <w:t>.</w:t>
      </w:r>
      <w:r w:rsidR="003046D8">
        <w:t xml:space="preserve"> </w:t>
      </w:r>
      <w:r w:rsidR="00D41A2F">
        <w:t xml:space="preserve">You may have to </w:t>
      </w:r>
      <w:r w:rsidR="00875F8B">
        <w:t xml:space="preserve">plan and </w:t>
      </w:r>
      <w:r w:rsidR="00D41A2F">
        <w:t xml:space="preserve">create a test fixture, test data, and/or </w:t>
      </w:r>
      <w:r w:rsidR="00875F8B">
        <w:t xml:space="preserve">sample </w:t>
      </w:r>
      <w:r w:rsidR="00D41A2F">
        <w:t>materials.</w:t>
      </w:r>
      <w:r w:rsidR="00875F8B">
        <w:t xml:space="preserve">  </w:t>
      </w:r>
    </w:p>
    <w:p w:rsidR="00875F8B" w:rsidRDefault="00D32E13" w:rsidP="00D32E13">
      <w:pPr>
        <w:pStyle w:val="BodyTextFirstIndent"/>
        <w:numPr>
          <w:ilvl w:val="0"/>
          <w:numId w:val="38"/>
        </w:numPr>
      </w:pPr>
      <w:r w:rsidRPr="00513473">
        <w:rPr>
          <w:b/>
        </w:rPr>
        <w:t>Lead Time and Resource Availability</w:t>
      </w:r>
      <w:r>
        <w:br/>
        <w:t xml:space="preserve">Things do not happen instantaneously.  </w:t>
      </w:r>
      <w:r w:rsidR="0000273F">
        <w:t>You must anticipate delays and schedule tasks.  Examples are as follows.</w:t>
      </w:r>
    </w:p>
    <w:p w:rsidR="0000273F" w:rsidRDefault="0000273F" w:rsidP="005F3F65">
      <w:pPr>
        <w:pStyle w:val="BodyTextFirstIndent"/>
        <w:numPr>
          <w:ilvl w:val="1"/>
          <w:numId w:val="38"/>
        </w:numPr>
        <w:spacing w:after="0" w:line="240" w:lineRule="auto"/>
      </w:pPr>
      <w:r>
        <w:t>Your design must be reviewed and approved by your Project Engineer</w:t>
      </w:r>
      <w:r w:rsidR="005F3F65">
        <w:t xml:space="preserve"> before you can order parts and/or start fabricating it</w:t>
      </w:r>
      <w:r>
        <w:t xml:space="preserve">. It </w:t>
      </w:r>
      <w:r w:rsidR="00513473">
        <w:t>typically t</w:t>
      </w:r>
      <w:r>
        <w:t>ak</w:t>
      </w:r>
      <w:r w:rsidR="00513473">
        <w:t>e</w:t>
      </w:r>
      <w:r>
        <w:t>s two more rev</w:t>
      </w:r>
      <w:r w:rsidR="005F3F65">
        <w:t>iews before a</w:t>
      </w:r>
      <w:r>
        <w:t xml:space="preserve"> design is approved.  Plan at least two reviews.  </w:t>
      </w:r>
    </w:p>
    <w:p w:rsidR="005F3F65" w:rsidRDefault="005F3F65" w:rsidP="005F3F65">
      <w:pPr>
        <w:pStyle w:val="BodyTextFirstIndent"/>
        <w:numPr>
          <w:ilvl w:val="1"/>
          <w:numId w:val="38"/>
        </w:numPr>
        <w:spacing w:after="0" w:line="240" w:lineRule="auto"/>
      </w:pPr>
      <w:r>
        <w:t xml:space="preserve">The Design Lab uses RPI’s purchasing system.  It takes </w:t>
      </w:r>
      <w:r w:rsidRPr="005F3F65">
        <w:rPr>
          <w:b/>
        </w:rPr>
        <w:t>two to five days</w:t>
      </w:r>
      <w:r>
        <w:t xml:space="preserve"> </w:t>
      </w:r>
      <w:r w:rsidR="00513473">
        <w:t xml:space="preserve">for your parts to arrive </w:t>
      </w:r>
      <w:r>
        <w:t>after submitting a purchase request to Valerie. When you plan to acquire parts, include a delay.</w:t>
      </w:r>
    </w:p>
    <w:p w:rsidR="0000273F" w:rsidRDefault="005F3F65" w:rsidP="005F3F65">
      <w:pPr>
        <w:pStyle w:val="BodyTextFirstIndent"/>
        <w:numPr>
          <w:ilvl w:val="1"/>
          <w:numId w:val="38"/>
        </w:numPr>
        <w:spacing w:after="0" w:line="240" w:lineRule="auto"/>
      </w:pPr>
      <w:r>
        <w:t>In general, m</w:t>
      </w:r>
      <w:r w:rsidR="0000273F">
        <w:t>any teams ask the Design Lab technician to fabrica</w:t>
      </w:r>
      <w:r>
        <w:t>te their parts near the end of the</w:t>
      </w:r>
      <w:r w:rsidR="0000273F">
        <w:t xml:space="preserve"> semester.  Hence, </w:t>
      </w:r>
      <w:r>
        <w:t>you</w:t>
      </w:r>
      <w:r w:rsidR="0000273F">
        <w:t xml:space="preserve"> </w:t>
      </w:r>
      <w:r>
        <w:t xml:space="preserve">may have to wait for a long time </w:t>
      </w:r>
      <w:r w:rsidR="0000273F">
        <w:t xml:space="preserve">to </w:t>
      </w:r>
      <w:r>
        <w:t xml:space="preserve">receive your parts. </w:t>
      </w:r>
      <w:r w:rsidR="00A56A6F">
        <w:t>You design must be</w:t>
      </w:r>
      <w:r>
        <w:t xml:space="preserve"> complete</w:t>
      </w:r>
      <w:r w:rsidR="00A56A6F">
        <w:t xml:space="preserve">d, reviewed, and approved by your PE </w:t>
      </w:r>
      <w:r>
        <w:t>by the end of the 9</w:t>
      </w:r>
      <w:r w:rsidRPr="005F3F65">
        <w:rPr>
          <w:vertAlign w:val="superscript"/>
        </w:rPr>
        <w:t>th</w:t>
      </w:r>
      <w:r>
        <w:t xml:space="preserve"> week.</w:t>
      </w:r>
    </w:p>
    <w:p w:rsidR="0000273F" w:rsidRDefault="0000273F" w:rsidP="00D32E13">
      <w:pPr>
        <w:pStyle w:val="BodyTextFirstIndent"/>
        <w:numPr>
          <w:ilvl w:val="1"/>
          <w:numId w:val="38"/>
        </w:numPr>
      </w:pPr>
      <w:r>
        <w:t>If you need to borrow (or access) any special apparatus to perform a task, check its availability and schedule the task.</w:t>
      </w:r>
    </w:p>
    <w:p w:rsidR="00D41A2F" w:rsidRDefault="00A56A6F" w:rsidP="00875F8B">
      <w:pPr>
        <w:pStyle w:val="BodyTextFirstIndent"/>
        <w:numPr>
          <w:ilvl w:val="0"/>
          <w:numId w:val="38"/>
        </w:numPr>
      </w:pPr>
      <w:r>
        <w:rPr>
          <w:b/>
        </w:rPr>
        <w:t>Dealing with Delays and Unexpected Problems</w:t>
      </w:r>
      <w:r w:rsidR="00875F8B">
        <w:br/>
      </w:r>
      <w:r w:rsidR="00D32E13">
        <w:t xml:space="preserve">Things could go wrong.  </w:t>
      </w:r>
      <w:r>
        <w:t>How d</w:t>
      </w:r>
      <w:r w:rsidR="00D32E13">
        <w:t>id you plan for delays and unexpected problems?  We recommend that you plan to complete all tasks in 14 weeks and keep the 15</w:t>
      </w:r>
      <w:r>
        <w:t>th</w:t>
      </w:r>
      <w:r w:rsidR="00D32E13">
        <w:t xml:space="preserve"> week as a buffer. </w:t>
      </w:r>
    </w:p>
    <w:p w:rsidR="000F1490" w:rsidRDefault="00A56A6F" w:rsidP="003A409D">
      <w:pPr>
        <w:pStyle w:val="BodyTextFirstIndent"/>
        <w:ind w:firstLine="0"/>
      </w:pPr>
      <w:r>
        <w:t>E</w:t>
      </w:r>
      <w:r w:rsidR="000F1490">
        <w:t>xplain ho</w:t>
      </w:r>
      <w:r>
        <w:t>w you modified the project plan based on these risk analyses.</w:t>
      </w:r>
    </w:p>
    <w:p w:rsidR="003F3F27" w:rsidRDefault="006B3E89" w:rsidP="003A409D">
      <w:pPr>
        <w:pStyle w:val="Heading1"/>
        <w:numPr>
          <w:ilvl w:val="0"/>
          <w:numId w:val="0"/>
        </w:numPr>
      </w:pPr>
      <w:bookmarkStart w:id="11" w:name="_Toc506369034"/>
      <w:r>
        <w:lastRenderedPageBreak/>
        <w:t>References</w:t>
      </w:r>
      <w:bookmarkEnd w:id="11"/>
    </w:p>
    <w:p w:rsidR="00F21B2E" w:rsidRPr="00DF0180" w:rsidRDefault="006B3E89" w:rsidP="00DF0180">
      <w:pPr>
        <w:pStyle w:val="BodyText"/>
      </w:pPr>
      <w:r w:rsidRPr="003D03E9">
        <w:t xml:space="preserve">To Do: The references must list all published information sources, including </w:t>
      </w:r>
      <w:r w:rsidR="006C1894">
        <w:t xml:space="preserve">images, photos, </w:t>
      </w:r>
      <w:r w:rsidRPr="003D03E9">
        <w:t xml:space="preserve">electronic documents that are directly quoted or used to support your discussion or equation. </w:t>
      </w:r>
      <w:r>
        <w:rPr>
          <w:rFonts w:cs="Arial"/>
          <w:b/>
          <w:bCs/>
        </w:rPr>
        <w:t>All references must be cited at the appropriate points within the report text.</w:t>
      </w:r>
      <w:r w:rsidRPr="003D03E9">
        <w:t xml:space="preserve"> </w:t>
      </w:r>
      <w:r w:rsidR="00B80593">
        <w:t xml:space="preserve">MS Word’s Citation &amp; Bibliography features that are available under the References Tab are extremely useful. </w:t>
      </w:r>
      <w:r w:rsidR="00F21B2E">
        <w:br w:type="page"/>
      </w:r>
    </w:p>
    <w:p w:rsidR="00A20806" w:rsidRPr="009317E4" w:rsidRDefault="005058BD" w:rsidP="003A409D">
      <w:pPr>
        <w:pStyle w:val="Frontmatter"/>
      </w:pPr>
      <w:bookmarkStart w:id="12" w:name="_Toc506369035"/>
      <w:r>
        <w:lastRenderedPageBreak/>
        <w:t xml:space="preserve">Appendix A: </w:t>
      </w:r>
      <w:r w:rsidR="003A409D">
        <w:t>(Optional)</w:t>
      </w:r>
      <w:bookmarkEnd w:id="12"/>
    </w:p>
    <w:p w:rsidR="00F21B2E" w:rsidRDefault="00F21B2E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8"/>
          <w:szCs w:val="32"/>
          <w:lang w:eastAsia="en-US"/>
        </w:rPr>
      </w:pPr>
    </w:p>
    <w:p w:rsidR="00DF0180" w:rsidRDefault="00DF0180" w:rsidP="00DF0180">
      <w:pPr>
        <w:pStyle w:val="BodyText"/>
      </w:pPr>
      <w:r>
        <w:t xml:space="preserve">To Do: Create Appendixes </w:t>
      </w:r>
      <w:r>
        <w:rPr>
          <w:rFonts w:hint="eastAsia"/>
        </w:rPr>
        <w:t>to make the mid-term information package easy to read, provide detailed and/or any</w:t>
      </w:r>
      <w:r>
        <w:t xml:space="preserve"> other information useful in defining the project and/or clarifying proposed tasks. </w:t>
      </w:r>
      <w:r>
        <w:rPr>
          <w:rFonts w:hint="eastAsia"/>
        </w:rPr>
        <w:t xml:space="preserve">Examples include use case diagram for requirements analyses, minor system concepts that were not presented in the main body of the report, </w:t>
      </w:r>
      <w:r>
        <w:t xml:space="preserve">detailed engineering analyses, and </w:t>
      </w:r>
      <w:r>
        <w:rPr>
          <w:rFonts w:hint="eastAsia"/>
        </w:rPr>
        <w:t>a test plan</w:t>
      </w:r>
      <w:r>
        <w:t>.  For each Appendix, provide a descriptive title.  All Appendixes must be referenced in the main body of the document.</w:t>
      </w:r>
    </w:p>
    <w:sectPr w:rsidR="00DF0180" w:rsidSect="003F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86" w:rsidRDefault="00D11F86">
      <w:r>
        <w:separator/>
      </w:r>
    </w:p>
  </w:endnote>
  <w:endnote w:type="continuationSeparator" w:id="0">
    <w:p w:rsidR="00D11F86" w:rsidRDefault="00D1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9" w:rsidRDefault="00C07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27" w:rsidRDefault="002113A8">
    <w:pPr>
      <w:pStyle w:val="Footer"/>
      <w:jc w:val="right"/>
    </w:pPr>
    <w:r>
      <w:rPr>
        <w:rStyle w:val="PageNumber"/>
      </w:rPr>
      <w:fldChar w:fldCharType="begin"/>
    </w:r>
    <w:r w:rsidR="006B3E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180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27" w:rsidRDefault="006B3E89">
    <w:pPr>
      <w:pStyle w:val="Footer"/>
      <w:ind w:right="360"/>
      <w:jc w:val="center"/>
      <w:rPr>
        <w:sz w:val="28"/>
      </w:rPr>
    </w:pPr>
    <w:r>
      <w:rPr>
        <w:sz w:val="28"/>
      </w:rPr>
      <w:t>Rensselaer Polytechnic Institute</w:t>
    </w:r>
  </w:p>
  <w:p w:rsidR="003F3F27" w:rsidRDefault="003F3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86" w:rsidRDefault="00D11F86">
      <w:r>
        <w:separator/>
      </w:r>
    </w:p>
  </w:footnote>
  <w:footnote w:type="continuationSeparator" w:id="0">
    <w:p w:rsidR="00D11F86" w:rsidRDefault="00D1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9" w:rsidRDefault="00C07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9" w:rsidRDefault="00C07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9" w:rsidRDefault="00C07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080B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38B7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86CE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CA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982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6433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9CAE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6E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A8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EE8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6B8F"/>
    <w:multiLevelType w:val="hybridMultilevel"/>
    <w:tmpl w:val="2102B672"/>
    <w:lvl w:ilvl="0" w:tplc="EF9273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772EA8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4024E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756E83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778E210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8A0E94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8A9AD5B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9D5E8B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E7CF95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33DAB"/>
    <w:multiLevelType w:val="hybridMultilevel"/>
    <w:tmpl w:val="89B8D982"/>
    <w:lvl w:ilvl="0" w:tplc="47C25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1F4C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61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208D9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67CD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905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3C78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689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2E9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4C646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6326E97"/>
    <w:multiLevelType w:val="multilevel"/>
    <w:tmpl w:val="622C88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F7E0FA0"/>
    <w:multiLevelType w:val="hybridMultilevel"/>
    <w:tmpl w:val="19B8F6D0"/>
    <w:lvl w:ilvl="0" w:tplc="B84A7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5C7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A2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E68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9076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E4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048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B27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03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001A41"/>
    <w:multiLevelType w:val="hybridMultilevel"/>
    <w:tmpl w:val="E70435FA"/>
    <w:lvl w:ilvl="0" w:tplc="C9C8B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B28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2624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72C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1CA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4A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088F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A82A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8B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2E5666"/>
    <w:multiLevelType w:val="hybridMultilevel"/>
    <w:tmpl w:val="E2A2FC4E"/>
    <w:lvl w:ilvl="0" w:tplc="7AB84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3C4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7292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B6ED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6E3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20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0C7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D2A4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7A1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0449CF"/>
    <w:multiLevelType w:val="multilevel"/>
    <w:tmpl w:val="0409001D"/>
    <w:name w:val="chapter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41283D"/>
    <w:multiLevelType w:val="multilevel"/>
    <w:tmpl w:val="D76CD7A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7564225"/>
    <w:multiLevelType w:val="hybridMultilevel"/>
    <w:tmpl w:val="7E4A6592"/>
    <w:lvl w:ilvl="0" w:tplc="EB7C9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C34DC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82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F60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BCC1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05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FCA8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F1E3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C2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E325EC"/>
    <w:multiLevelType w:val="hybridMultilevel"/>
    <w:tmpl w:val="18A6FB9C"/>
    <w:lvl w:ilvl="0" w:tplc="6818B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D227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F0C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2E8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309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6E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7C0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1A9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2D5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4C4E38"/>
    <w:multiLevelType w:val="hybridMultilevel"/>
    <w:tmpl w:val="2466E4D6"/>
    <w:lvl w:ilvl="0" w:tplc="FB8CD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DC4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8A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190D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E42E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83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72E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5079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24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0E50CD"/>
    <w:multiLevelType w:val="multilevel"/>
    <w:tmpl w:val="43F0CEB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1DD1C52"/>
    <w:multiLevelType w:val="multilevel"/>
    <w:tmpl w:val="8AC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34FA0D2F"/>
    <w:multiLevelType w:val="hybridMultilevel"/>
    <w:tmpl w:val="FD681AB0"/>
    <w:lvl w:ilvl="0" w:tplc="787804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8DE76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E56C2F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6D327E8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7EA71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4E10D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35AE6D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CBC4A55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730F3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B60761"/>
    <w:multiLevelType w:val="multilevel"/>
    <w:tmpl w:val="9EA4A8A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1A1D74"/>
    <w:multiLevelType w:val="hybridMultilevel"/>
    <w:tmpl w:val="B46C1B5C"/>
    <w:lvl w:ilvl="0" w:tplc="25768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DAA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76C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0705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740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0D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EDAB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FE5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61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BC48E7"/>
    <w:multiLevelType w:val="hybridMultilevel"/>
    <w:tmpl w:val="0EB2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C6961"/>
    <w:multiLevelType w:val="hybridMultilevel"/>
    <w:tmpl w:val="F926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506B"/>
    <w:multiLevelType w:val="hybridMultilevel"/>
    <w:tmpl w:val="A55C2D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3570ADF"/>
    <w:multiLevelType w:val="multilevel"/>
    <w:tmpl w:val="0409001D"/>
    <w:name w:val="chapter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9F1542"/>
    <w:multiLevelType w:val="multilevel"/>
    <w:tmpl w:val="CED07E4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D8473E"/>
    <w:multiLevelType w:val="hybridMultilevel"/>
    <w:tmpl w:val="BA94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E09F4"/>
    <w:multiLevelType w:val="multilevel"/>
    <w:tmpl w:val="0409001D"/>
    <w:name w:val="chapter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5186DFA"/>
    <w:multiLevelType w:val="multilevel"/>
    <w:tmpl w:val="43FC971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607B6F"/>
    <w:multiLevelType w:val="hybridMultilevel"/>
    <w:tmpl w:val="5DCE1D22"/>
    <w:lvl w:ilvl="0" w:tplc="3530F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4605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946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E6D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E09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A5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2ED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0E7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D62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B5D8A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4A0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DE0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2C4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2AE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5AE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580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8C6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01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16"/>
  </w:num>
  <w:num w:numId="5">
    <w:abstractNumId w:val="22"/>
  </w:num>
  <w:num w:numId="6">
    <w:abstractNumId w:val="37"/>
  </w:num>
  <w:num w:numId="7">
    <w:abstractNumId w:val="15"/>
  </w:num>
  <w:num w:numId="8">
    <w:abstractNumId w:val="24"/>
  </w:num>
  <w:num w:numId="9">
    <w:abstractNumId w:val="10"/>
  </w:num>
  <w:num w:numId="10">
    <w:abstractNumId w:val="25"/>
  </w:num>
  <w:num w:numId="11">
    <w:abstractNumId w:val="20"/>
  </w:num>
  <w:num w:numId="12">
    <w:abstractNumId w:val="36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5"/>
  </w:num>
  <w:num w:numId="25">
    <w:abstractNumId w:val="19"/>
  </w:num>
  <w:num w:numId="26">
    <w:abstractNumId w:val="32"/>
  </w:num>
  <w:num w:numId="27">
    <w:abstractNumId w:val="34"/>
  </w:num>
  <w:num w:numId="28">
    <w:abstractNumId w:val="18"/>
  </w:num>
  <w:num w:numId="29">
    <w:abstractNumId w:val="31"/>
  </w:num>
  <w:num w:numId="30">
    <w:abstractNumId w:val="26"/>
  </w:num>
  <w:num w:numId="31">
    <w:abstractNumId w:val="14"/>
  </w:num>
  <w:num w:numId="32">
    <w:abstractNumId w:val="13"/>
  </w:num>
  <w:num w:numId="33">
    <w:abstractNumId w:val="23"/>
  </w:num>
  <w:num w:numId="34">
    <w:abstractNumId w:val="33"/>
  </w:num>
  <w:num w:numId="35">
    <w:abstractNumId w:val="30"/>
  </w:num>
  <w:num w:numId="36">
    <w:abstractNumId w:val="29"/>
  </w:num>
  <w:num w:numId="37">
    <w:abstractNumId w:val="2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0"/>
    <w:rsid w:val="0000273F"/>
    <w:rsid w:val="0009558A"/>
    <w:rsid w:val="000D6C93"/>
    <w:rsid w:val="000F1490"/>
    <w:rsid w:val="001119BD"/>
    <w:rsid w:val="00115FB1"/>
    <w:rsid w:val="00123276"/>
    <w:rsid w:val="00132628"/>
    <w:rsid w:val="00167314"/>
    <w:rsid w:val="002113A8"/>
    <w:rsid w:val="00221936"/>
    <w:rsid w:val="00222F7C"/>
    <w:rsid w:val="00223F2B"/>
    <w:rsid w:val="00257408"/>
    <w:rsid w:val="002F49E7"/>
    <w:rsid w:val="003046D8"/>
    <w:rsid w:val="003261BB"/>
    <w:rsid w:val="00382EB4"/>
    <w:rsid w:val="003A409D"/>
    <w:rsid w:val="003C6B59"/>
    <w:rsid w:val="003D03E9"/>
    <w:rsid w:val="003F3F27"/>
    <w:rsid w:val="00404EB9"/>
    <w:rsid w:val="00487D96"/>
    <w:rsid w:val="00494DD1"/>
    <w:rsid w:val="004B5AFF"/>
    <w:rsid w:val="00503F05"/>
    <w:rsid w:val="005058BD"/>
    <w:rsid w:val="00513473"/>
    <w:rsid w:val="00551DC0"/>
    <w:rsid w:val="00556A8E"/>
    <w:rsid w:val="00566F2F"/>
    <w:rsid w:val="005A7CCF"/>
    <w:rsid w:val="005D008D"/>
    <w:rsid w:val="005F3F65"/>
    <w:rsid w:val="00624E3F"/>
    <w:rsid w:val="006B3E89"/>
    <w:rsid w:val="006C1894"/>
    <w:rsid w:val="00747985"/>
    <w:rsid w:val="00755A50"/>
    <w:rsid w:val="00765210"/>
    <w:rsid w:val="00766E24"/>
    <w:rsid w:val="007B6DCB"/>
    <w:rsid w:val="007C0FD2"/>
    <w:rsid w:val="007C52F3"/>
    <w:rsid w:val="00813A55"/>
    <w:rsid w:val="008367D0"/>
    <w:rsid w:val="00875AA6"/>
    <w:rsid w:val="00875F8B"/>
    <w:rsid w:val="00886B84"/>
    <w:rsid w:val="008E49B8"/>
    <w:rsid w:val="009317E4"/>
    <w:rsid w:val="00975492"/>
    <w:rsid w:val="009F0453"/>
    <w:rsid w:val="009F09CB"/>
    <w:rsid w:val="009F48C0"/>
    <w:rsid w:val="00A05A78"/>
    <w:rsid w:val="00A20806"/>
    <w:rsid w:val="00A56A6F"/>
    <w:rsid w:val="00A76063"/>
    <w:rsid w:val="00A9392D"/>
    <w:rsid w:val="00A94F4C"/>
    <w:rsid w:val="00AE4978"/>
    <w:rsid w:val="00B147D1"/>
    <w:rsid w:val="00B80593"/>
    <w:rsid w:val="00BD4272"/>
    <w:rsid w:val="00BE7372"/>
    <w:rsid w:val="00C02C1F"/>
    <w:rsid w:val="00C07F19"/>
    <w:rsid w:val="00C4141E"/>
    <w:rsid w:val="00C73F93"/>
    <w:rsid w:val="00CD3DF4"/>
    <w:rsid w:val="00D11F86"/>
    <w:rsid w:val="00D306B9"/>
    <w:rsid w:val="00D32E13"/>
    <w:rsid w:val="00D41A2F"/>
    <w:rsid w:val="00DF0180"/>
    <w:rsid w:val="00DF0285"/>
    <w:rsid w:val="00E26699"/>
    <w:rsid w:val="00EC5850"/>
    <w:rsid w:val="00ED291E"/>
    <w:rsid w:val="00F21B2E"/>
    <w:rsid w:val="00F302B5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8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BodyText"/>
    <w:qFormat/>
    <w:rsid w:val="007C0FD2"/>
    <w:pPr>
      <w:keepNext/>
      <w:keepLines/>
      <w:pageBreakBefore/>
      <w:numPr>
        <w:numId w:val="24"/>
      </w:numPr>
      <w:suppressAutoHyphens/>
      <w:spacing w:after="24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Heading1"/>
    <w:next w:val="BodyText"/>
    <w:qFormat/>
    <w:rsid w:val="007C0FD2"/>
    <w:pPr>
      <w:pageBreakBefore w:val="0"/>
      <w:numPr>
        <w:ilvl w:val="1"/>
      </w:numPr>
      <w:spacing w:before="24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"/>
    <w:qFormat/>
    <w:rsid w:val="007C0FD2"/>
    <w:pPr>
      <w:numPr>
        <w:ilvl w:val="2"/>
      </w:numPr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BodyText"/>
    <w:qFormat/>
    <w:rsid w:val="007C0FD2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BodyText"/>
    <w:qFormat/>
    <w:rsid w:val="007C0FD2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qFormat/>
    <w:rsid w:val="007C0FD2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  <w:rsid w:val="00DF01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0180"/>
  </w:style>
  <w:style w:type="paragraph" w:styleId="BalloonText">
    <w:name w:val="Balloon Text"/>
    <w:basedOn w:val="Normal"/>
    <w:semiHidden/>
    <w:rsid w:val="007C0F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C0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FD2"/>
  </w:style>
  <w:style w:type="paragraph" w:styleId="Header">
    <w:name w:val="header"/>
    <w:basedOn w:val="Normal"/>
    <w:rsid w:val="007C0F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7C0FD2"/>
    <w:rPr>
      <w:color w:val="0000FF"/>
      <w:u w:val="single"/>
    </w:rPr>
  </w:style>
  <w:style w:type="character" w:styleId="FollowedHyperlink">
    <w:name w:val="FollowedHyperlink"/>
    <w:basedOn w:val="DefaultParagraphFont"/>
    <w:rsid w:val="007C0FD2"/>
    <w:rPr>
      <w:color w:val="800080"/>
      <w:u w:val="single"/>
    </w:rPr>
  </w:style>
  <w:style w:type="paragraph" w:styleId="HTMLPreformatted">
    <w:name w:val="HTML Preformatted"/>
    <w:basedOn w:val="Normal"/>
    <w:rsid w:val="007C0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lockQuote">
    <w:name w:val="Block Quote"/>
    <w:basedOn w:val="Normal"/>
    <w:next w:val="BodyText"/>
    <w:rsid w:val="007C0FD2"/>
    <w:pPr>
      <w:spacing w:before="60"/>
      <w:ind w:left="720" w:right="720"/>
    </w:pPr>
  </w:style>
  <w:style w:type="paragraph" w:customStyle="1" w:styleId="TitlePageElement">
    <w:name w:val="Title Page Element"/>
    <w:basedOn w:val="BodyText"/>
    <w:rsid w:val="007C0FD2"/>
    <w:rPr>
      <w:b/>
      <w:bCs/>
      <w:sz w:val="48"/>
      <w:szCs w:val="20"/>
    </w:rPr>
  </w:style>
  <w:style w:type="paragraph" w:styleId="TOC2">
    <w:name w:val="toc 2"/>
    <w:basedOn w:val="TOC1"/>
    <w:next w:val="Normal"/>
    <w:autoRedefine/>
    <w:semiHidden/>
    <w:rsid w:val="007C0FD2"/>
    <w:pPr>
      <w:ind w:left="936" w:hanging="576"/>
    </w:pPr>
  </w:style>
  <w:style w:type="paragraph" w:styleId="TOC1">
    <w:name w:val="toc 1"/>
    <w:basedOn w:val="Normal"/>
    <w:next w:val="Normal"/>
    <w:autoRedefine/>
    <w:uiPriority w:val="39"/>
    <w:rsid w:val="007C0FD2"/>
    <w:pPr>
      <w:tabs>
        <w:tab w:val="right" w:leader="dot" w:pos="9360"/>
      </w:tabs>
      <w:ind w:left="360" w:hanging="360"/>
    </w:pPr>
  </w:style>
  <w:style w:type="paragraph" w:styleId="BodyText">
    <w:name w:val="Body Text"/>
    <w:basedOn w:val="Normal"/>
    <w:next w:val="BodyTextFirstIndent"/>
    <w:link w:val="BodyTextChar"/>
    <w:rsid w:val="007C0FD2"/>
  </w:style>
  <w:style w:type="paragraph" w:styleId="BodyTextFirstIndent">
    <w:name w:val="Body Text First Indent"/>
    <w:basedOn w:val="BodyText"/>
    <w:rsid w:val="007C0FD2"/>
    <w:pPr>
      <w:ind w:firstLine="432"/>
    </w:pPr>
  </w:style>
  <w:style w:type="paragraph" w:styleId="TOC3">
    <w:name w:val="toc 3"/>
    <w:basedOn w:val="TOC2"/>
    <w:next w:val="Normal"/>
    <w:autoRedefine/>
    <w:semiHidden/>
    <w:rsid w:val="007C0FD2"/>
    <w:pPr>
      <w:ind w:left="1656" w:hanging="720"/>
    </w:pPr>
  </w:style>
  <w:style w:type="paragraph" w:styleId="TOC4">
    <w:name w:val="toc 4"/>
    <w:basedOn w:val="TOC3"/>
    <w:next w:val="Normal"/>
    <w:autoRedefine/>
    <w:semiHidden/>
    <w:rsid w:val="007C0FD2"/>
    <w:pPr>
      <w:ind w:left="2506" w:hanging="864"/>
    </w:pPr>
  </w:style>
  <w:style w:type="paragraph" w:customStyle="1" w:styleId="Frontmatter">
    <w:name w:val="Frontmatter"/>
    <w:basedOn w:val="Heading1"/>
    <w:next w:val="BodyText"/>
    <w:link w:val="FrontmatterChar"/>
    <w:rsid w:val="007C0FD2"/>
    <w:pPr>
      <w:numPr>
        <w:numId w:val="0"/>
      </w:numPr>
      <w:jc w:val="center"/>
    </w:pPr>
  </w:style>
  <w:style w:type="paragraph" w:styleId="Caption">
    <w:name w:val="caption"/>
    <w:basedOn w:val="Normal"/>
    <w:next w:val="Normal"/>
    <w:qFormat/>
    <w:rsid w:val="007C0FD2"/>
    <w:pPr>
      <w:spacing w:before="120" w:after="120"/>
    </w:pPr>
    <w:rPr>
      <w:b/>
      <w:bCs/>
      <w:sz w:val="20"/>
      <w:szCs w:val="20"/>
    </w:rPr>
  </w:style>
  <w:style w:type="paragraph" w:customStyle="1" w:styleId="CaptionFigure">
    <w:name w:val="Caption: Figure"/>
    <w:basedOn w:val="Caption"/>
    <w:next w:val="BodyText"/>
    <w:rsid w:val="007C0FD2"/>
    <w:pPr>
      <w:spacing w:after="240"/>
    </w:pPr>
    <w:rPr>
      <w:sz w:val="24"/>
    </w:rPr>
  </w:style>
  <w:style w:type="paragraph" w:customStyle="1" w:styleId="CaptionTable">
    <w:name w:val="Caption: Table"/>
    <w:basedOn w:val="Caption"/>
    <w:next w:val="BodyText"/>
    <w:rsid w:val="007C0FD2"/>
    <w:pPr>
      <w:spacing w:before="240"/>
    </w:pPr>
    <w:rPr>
      <w:sz w:val="24"/>
    </w:rPr>
  </w:style>
  <w:style w:type="paragraph" w:customStyle="1" w:styleId="Bibentry">
    <w:name w:val="Bibentry"/>
    <w:basedOn w:val="Normal"/>
    <w:rsid w:val="007C0FD2"/>
    <w:pPr>
      <w:keepLines/>
      <w:suppressAutoHyphens/>
      <w:ind w:left="720" w:hanging="720"/>
    </w:pPr>
  </w:style>
  <w:style w:type="paragraph" w:styleId="TableofFigures">
    <w:name w:val="table of figures"/>
    <w:basedOn w:val="Normal"/>
    <w:next w:val="Normal"/>
    <w:uiPriority w:val="99"/>
    <w:rsid w:val="007C0FD2"/>
  </w:style>
  <w:style w:type="paragraph" w:styleId="Title">
    <w:name w:val="Title"/>
    <w:basedOn w:val="Normal"/>
    <w:next w:val="BodyText"/>
    <w:qFormat/>
    <w:rsid w:val="007C0FD2"/>
    <w:pPr>
      <w:spacing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FrontmatterChar">
    <w:name w:val="Frontmatter Char"/>
    <w:basedOn w:val="DefaultParagraphFont"/>
    <w:link w:val="Frontmatter"/>
    <w:rsid w:val="007C0FD2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character" w:styleId="CommentReference">
    <w:name w:val="annotation reference"/>
    <w:basedOn w:val="DefaultParagraphFont"/>
    <w:rsid w:val="007479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985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985"/>
    <w:rPr>
      <w:rFonts w:ascii="Arial" w:eastAsia="Times New Roman" w:hAnsi="Arial"/>
      <w:b/>
      <w:bCs/>
      <w:lang w:eastAsia="en-US"/>
    </w:rPr>
  </w:style>
  <w:style w:type="paragraph" w:customStyle="1" w:styleId="EqLine">
    <w:name w:val="EqLine"/>
    <w:basedOn w:val="Normal"/>
    <w:qFormat/>
    <w:rsid w:val="00ED291E"/>
    <w:pPr>
      <w:tabs>
        <w:tab w:val="center" w:pos="4320"/>
        <w:tab w:val="right" w:pos="9000"/>
      </w:tabs>
    </w:pPr>
  </w:style>
  <w:style w:type="table" w:styleId="TableGrid">
    <w:name w:val="Table Grid"/>
    <w:basedOn w:val="TableNormal"/>
    <w:uiPriority w:val="39"/>
    <w:rsid w:val="003A409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487D96"/>
  </w:style>
  <w:style w:type="paragraph" w:styleId="ListParagraph">
    <w:name w:val="List Paragraph"/>
    <w:basedOn w:val="Normal"/>
    <w:uiPriority w:val="34"/>
    <w:qFormat/>
    <w:rsid w:val="00D306B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018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Ale17</b:Tag>
    <b:SourceType>DocumentFromInternetSite</b:SourceType>
    <b:Guid>{58164AE5-A63D-45F3-9250-2FB74AFD0A1F}</b:Guid>
    <b:Author>
      <b:Author>
        <b:NameList>
          <b:Person>
            <b:Last>Puscasu</b:Last>
            <b:First>Alex</b:First>
          </b:Person>
        </b:NameList>
      </b:Author>
    </b:Author>
    <b:Title>Risk Management Framework: Risk Assessment</b:Title>
    <b:Year>2017</b:Year>
    <b:Month>December</b:Month>
    <b:Day>23</b:Day>
    <b:YearAccessed>2018</b:YearAccessed>
    <b:MonthAccessed>February</b:MonthAccessed>
    <b:DayAccessed>1</b:DayAccessed>
    <b:URL>http://apepm.co.uk/risk-management-framework-risk-assessment/</b:URL>
    <b:RefOrder>1</b:RefOrder>
  </b:Source>
  <b:Source>
    <b:Tag>Cra07</b:Tag>
    <b:SourceType>DocumentFromInternetSite</b:SourceType>
    <b:Guid>{54E168CD-08FB-4E12-AC5C-6224E79AB9C7}</b:Guid>
    <b:Author>
      <b:Author>
        <b:NameList>
          <b:Person>
            <b:Last>Craig</b:Last>
          </b:Person>
        </b:NameList>
      </b:Author>
    </b:Author>
    <b:Title>Risk Management 101: Risk Likelihood</b:Title>
    <b:Year>2007</b:Year>
    <b:Month>February</b:Month>
    <b:Day>1</b:Day>
    <b:YearAccessed>2018</b:YearAccessed>
    <b:MonthAccessed>February</b:MonthAccessed>
    <b:DayAccessed>1</b:DayAccessed>
    <b:URL>http://www.betterprojects.net/2007/02/risk-likelihood.html</b:URL>
    <b:InternetSiteTitle>Betterprojects</b:InternetSiteTitle>
    <b:RefOrder>2</b:RefOrder>
  </b:Source>
  <b:Source>
    <b:Tag>Ber17</b:Tag>
    <b:SourceType>DocumentFromInternetSite</b:SourceType>
    <b:Guid>{776629C2-357A-412A-A5C4-8088BEFD5B11}</b:Guid>
    <b:Title>How to Create a risk Response Plan</b:Title>
    <b:Year>2017</b:Year>
    <b:Month>January</b:Month>
    <b:Day>31</b:Day>
    <b:YearAccessed>2018</b:YearAccessed>
    <b:MonthAccessed>February</b:MonthAccessed>
    <b:DayAccessed>1</b:DayAccessed>
    <b:URL>http://www.projectengineer.net/how-to-create-a-risk-response-plan/</b:URL>
    <b:Author>
      <b:Author>
        <b:NameList>
          <b:Person>
            <b:Last>roseke</b:Last>
            <b:First>Bernie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A12994E-8146-4605-BBEB-2EE0D324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7432</CharactersWithSpaces>
  <SharedDoc>false</SharedDoc>
  <HLinks>
    <vt:vector size="126" baseType="variant">
      <vt:variant>
        <vt:i4>6291518</vt:i4>
      </vt:variant>
      <vt:variant>
        <vt:i4>132</vt:i4>
      </vt:variant>
      <vt:variant>
        <vt:i4>0</vt:i4>
      </vt:variant>
      <vt:variant>
        <vt:i4>5</vt:i4>
      </vt:variant>
      <vt:variant>
        <vt:lpwstr>http://www.rpi.edu/dept/llc/writecenter/web/apa.html</vt:lpwstr>
      </vt:variant>
      <vt:variant>
        <vt:lpwstr>references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_Toc159819056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_Toc159829512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_Toc159829511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_Toc159829510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_Toc159829509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_Toc159829508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_Toc159829507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_Toc159829506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_Toc159829505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_Toc159829504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_Toc159829503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_Toc159829502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_Toc159829501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_Toc159829500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_Toc159829499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_Toc159829498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_Toc159829497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_Toc159829496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_Toc159829495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_Toc159829494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2018-02-13T18:13:00Z</dcterms:created>
  <dcterms:modified xsi:type="dcterms:W3CDTF">2018-02-14T15:55:00Z</dcterms:modified>
</cp:coreProperties>
</file>